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9DD" w:rsidRPr="001171FE" w:rsidRDefault="009709DD" w:rsidP="00C41FE2">
      <w:pPr>
        <w:jc w:val="both"/>
        <w:rPr>
          <w:rFonts w:ascii="Times New Roman" w:hAnsi="Times New Roman" w:cs="Times New Roman"/>
          <w:b/>
          <w:sz w:val="28"/>
          <w:szCs w:val="28"/>
          <w:u w:val="single"/>
        </w:rPr>
      </w:pPr>
    </w:p>
    <w:p w:rsidR="009709DD" w:rsidRPr="001171FE" w:rsidRDefault="009709DD" w:rsidP="00C41FE2">
      <w:pPr>
        <w:jc w:val="both"/>
        <w:rPr>
          <w:rFonts w:ascii="Times New Roman" w:hAnsi="Times New Roman" w:cs="Times New Roman"/>
          <w:b/>
          <w:sz w:val="28"/>
          <w:szCs w:val="28"/>
          <w:u w:val="single"/>
        </w:rPr>
      </w:pPr>
    </w:p>
    <w:p w:rsidR="009948B2" w:rsidRPr="001171FE" w:rsidRDefault="009948B2" w:rsidP="00C41FE2">
      <w:pPr>
        <w:jc w:val="both"/>
        <w:rPr>
          <w:rFonts w:ascii="Times New Roman" w:hAnsi="Times New Roman" w:cs="Times New Roman"/>
          <w:b/>
          <w:sz w:val="28"/>
          <w:szCs w:val="28"/>
          <w:u w:val="single"/>
        </w:rPr>
      </w:pPr>
      <w:r w:rsidRPr="001171FE">
        <w:rPr>
          <w:rFonts w:ascii="Times New Roman" w:hAnsi="Times New Roman" w:cs="Times New Roman"/>
          <w:b/>
          <w:sz w:val="28"/>
          <w:szCs w:val="28"/>
          <w:u w:val="single"/>
        </w:rPr>
        <w:t>Wytyczne szkoleniowe Kolegium Sędziów PZPN</w:t>
      </w:r>
    </w:p>
    <w:p w:rsidR="009948B2" w:rsidRPr="001171FE" w:rsidRDefault="00DB6CE7" w:rsidP="00C41FE2">
      <w:pPr>
        <w:rPr>
          <w:rFonts w:ascii="Times New Roman" w:hAnsi="Times New Roman" w:cs="Times New Roman"/>
          <w:sz w:val="28"/>
          <w:szCs w:val="28"/>
          <w:u w:val="single"/>
        </w:rPr>
      </w:pPr>
      <w:r w:rsidRPr="001171FE">
        <w:rPr>
          <w:rFonts w:ascii="Times New Roman" w:hAnsi="Times New Roman" w:cs="Times New Roman"/>
          <w:b/>
          <w:sz w:val="28"/>
          <w:szCs w:val="28"/>
          <w:u w:val="single"/>
        </w:rPr>
        <w:t>Artykuł 11 – Spalony</w:t>
      </w:r>
    </w:p>
    <w:p w:rsidR="009948B2" w:rsidRPr="001171FE" w:rsidRDefault="009948B2" w:rsidP="008127F6">
      <w:pPr>
        <w:jc w:val="both"/>
        <w:rPr>
          <w:rFonts w:ascii="Times New Roman" w:hAnsi="Times New Roman" w:cs="Times New Roman"/>
          <w:sz w:val="28"/>
          <w:szCs w:val="28"/>
        </w:rPr>
      </w:pPr>
      <w:r w:rsidRPr="001171FE">
        <w:rPr>
          <w:rFonts w:ascii="Times New Roman" w:hAnsi="Times New Roman" w:cs="Times New Roman"/>
          <w:sz w:val="28"/>
          <w:szCs w:val="28"/>
        </w:rPr>
        <w:t xml:space="preserve">Przyjmuje się następujące definicje pojęć użytych przez </w:t>
      </w:r>
      <w:r w:rsidR="00DB6CE7" w:rsidRPr="001171FE">
        <w:rPr>
          <w:rFonts w:ascii="Times New Roman" w:hAnsi="Times New Roman" w:cs="Times New Roman"/>
          <w:sz w:val="28"/>
          <w:szCs w:val="28"/>
        </w:rPr>
        <w:t xml:space="preserve">International Board </w:t>
      </w:r>
      <w:r w:rsidRPr="001171FE">
        <w:rPr>
          <w:rFonts w:ascii="Times New Roman" w:hAnsi="Times New Roman" w:cs="Times New Roman"/>
          <w:sz w:val="28"/>
          <w:szCs w:val="28"/>
        </w:rPr>
        <w:t xml:space="preserve">do stosowania we wszystkich rozgrywkach prowadzonych przez PZPN i </w:t>
      </w:r>
      <w:r w:rsidR="00DB6CE7" w:rsidRPr="001171FE">
        <w:rPr>
          <w:rFonts w:ascii="Times New Roman" w:hAnsi="Times New Roman" w:cs="Times New Roman"/>
          <w:sz w:val="28"/>
          <w:szCs w:val="28"/>
        </w:rPr>
        <w:t>w</w:t>
      </w:r>
      <w:r w:rsidRPr="001171FE">
        <w:rPr>
          <w:rFonts w:ascii="Times New Roman" w:hAnsi="Times New Roman" w:cs="Times New Roman"/>
          <w:sz w:val="28"/>
          <w:szCs w:val="28"/>
        </w:rPr>
        <w:t>ojewódzkie ZPN</w:t>
      </w:r>
      <w:r w:rsidR="00DB6CE7" w:rsidRPr="001171FE">
        <w:rPr>
          <w:rFonts w:ascii="Times New Roman" w:hAnsi="Times New Roman" w:cs="Times New Roman"/>
          <w:sz w:val="28"/>
          <w:szCs w:val="28"/>
        </w:rPr>
        <w:t>:</w:t>
      </w:r>
    </w:p>
    <w:p w:rsidR="009948B2" w:rsidRPr="001171FE" w:rsidRDefault="009948B2" w:rsidP="00C41FE2">
      <w:pPr>
        <w:spacing w:after="0"/>
        <w:rPr>
          <w:rFonts w:ascii="Times New Roman" w:hAnsi="Times New Roman" w:cs="Times New Roman"/>
          <w:sz w:val="28"/>
          <w:szCs w:val="28"/>
        </w:rPr>
      </w:pPr>
      <w:r w:rsidRPr="001171FE">
        <w:rPr>
          <w:rFonts w:ascii="Times New Roman" w:hAnsi="Times New Roman" w:cs="Times New Roman"/>
          <w:b/>
          <w:sz w:val="28"/>
          <w:szCs w:val="28"/>
        </w:rPr>
        <w:t>Atakowanie przeciwnika w walce o piłkę</w:t>
      </w:r>
      <w:r w:rsidRPr="001171FE">
        <w:rPr>
          <w:rFonts w:ascii="Times New Roman" w:hAnsi="Times New Roman" w:cs="Times New Roman"/>
          <w:sz w:val="28"/>
          <w:szCs w:val="28"/>
        </w:rPr>
        <w:t xml:space="preserve"> </w:t>
      </w:r>
    </w:p>
    <w:p w:rsidR="009948B2" w:rsidRPr="001171FE" w:rsidRDefault="009948B2" w:rsidP="008127F6">
      <w:pPr>
        <w:pStyle w:val="Akapitzlist"/>
        <w:numPr>
          <w:ilvl w:val="0"/>
          <w:numId w:val="2"/>
        </w:numPr>
        <w:spacing w:after="0"/>
        <w:jc w:val="both"/>
        <w:rPr>
          <w:rFonts w:ascii="Times New Roman" w:hAnsi="Times New Roman" w:cs="Times New Roman"/>
          <w:sz w:val="28"/>
          <w:szCs w:val="28"/>
        </w:rPr>
      </w:pPr>
      <w:r w:rsidRPr="001171FE">
        <w:rPr>
          <w:rFonts w:ascii="Times New Roman" w:hAnsi="Times New Roman" w:cs="Times New Roman"/>
          <w:sz w:val="28"/>
          <w:szCs w:val="28"/>
        </w:rPr>
        <w:t>Ocenia się</w:t>
      </w:r>
      <w:r w:rsidR="00DB6CE7" w:rsidRPr="001171FE">
        <w:rPr>
          <w:rFonts w:ascii="Times New Roman" w:hAnsi="Times New Roman" w:cs="Times New Roman"/>
          <w:sz w:val="28"/>
          <w:szCs w:val="28"/>
        </w:rPr>
        <w:t>,</w:t>
      </w:r>
      <w:r w:rsidRPr="001171FE">
        <w:rPr>
          <w:rFonts w:ascii="Times New Roman" w:hAnsi="Times New Roman" w:cs="Times New Roman"/>
          <w:sz w:val="28"/>
          <w:szCs w:val="28"/>
        </w:rPr>
        <w:t xml:space="preserve"> czy miało ono miejsc</w:t>
      </w:r>
      <w:r w:rsidR="00F3771E" w:rsidRPr="001171FE">
        <w:rPr>
          <w:rFonts w:ascii="Times New Roman" w:hAnsi="Times New Roman" w:cs="Times New Roman"/>
          <w:sz w:val="28"/>
          <w:szCs w:val="28"/>
        </w:rPr>
        <w:t xml:space="preserve">e w momencie zagrania lub usiłowania </w:t>
      </w:r>
      <w:r w:rsidRPr="001171FE">
        <w:rPr>
          <w:rFonts w:ascii="Times New Roman" w:hAnsi="Times New Roman" w:cs="Times New Roman"/>
          <w:sz w:val="28"/>
          <w:szCs w:val="28"/>
        </w:rPr>
        <w:t xml:space="preserve">zagrania piłki przez zawodnika drużyny broniącej. </w:t>
      </w:r>
    </w:p>
    <w:p w:rsidR="009948B2" w:rsidRPr="001171FE" w:rsidRDefault="009948B2" w:rsidP="008127F6">
      <w:pPr>
        <w:pStyle w:val="Akapitzlist"/>
        <w:numPr>
          <w:ilvl w:val="0"/>
          <w:numId w:val="2"/>
        </w:numPr>
        <w:spacing w:after="0"/>
        <w:jc w:val="both"/>
        <w:rPr>
          <w:rFonts w:ascii="Times New Roman" w:hAnsi="Times New Roman" w:cs="Times New Roman"/>
          <w:sz w:val="28"/>
          <w:szCs w:val="28"/>
        </w:rPr>
      </w:pPr>
      <w:r w:rsidRPr="001171FE">
        <w:rPr>
          <w:rFonts w:ascii="Times New Roman" w:hAnsi="Times New Roman" w:cs="Times New Roman"/>
          <w:sz w:val="28"/>
          <w:szCs w:val="28"/>
        </w:rPr>
        <w:t>Jeżeli zawodnik znajdujący się na pozycji spalonej znajduje się za przeciwnikiem zagrywającym lub usiłującym zagrać piłkę</w:t>
      </w:r>
      <w:r w:rsidR="00CC4C93" w:rsidRPr="001171FE">
        <w:rPr>
          <w:rFonts w:ascii="Times New Roman" w:hAnsi="Times New Roman" w:cs="Times New Roman"/>
          <w:sz w:val="28"/>
          <w:szCs w:val="28"/>
        </w:rPr>
        <w:t>,</w:t>
      </w:r>
      <w:r w:rsidRPr="001171FE">
        <w:rPr>
          <w:rFonts w:ascii="Times New Roman" w:hAnsi="Times New Roman" w:cs="Times New Roman"/>
          <w:sz w:val="28"/>
          <w:szCs w:val="28"/>
        </w:rPr>
        <w:t xml:space="preserve"> może być uznany za spalonego z tytułu „atakowania przeciwnika w walce o piłkę” tylko wtedy</w:t>
      </w:r>
      <w:r w:rsidR="00CC4C93" w:rsidRPr="001171FE">
        <w:rPr>
          <w:rFonts w:ascii="Times New Roman" w:hAnsi="Times New Roman" w:cs="Times New Roman"/>
          <w:sz w:val="28"/>
          <w:szCs w:val="28"/>
        </w:rPr>
        <w:t>,</w:t>
      </w:r>
      <w:r w:rsidRPr="001171FE">
        <w:rPr>
          <w:rFonts w:ascii="Times New Roman" w:hAnsi="Times New Roman" w:cs="Times New Roman"/>
          <w:sz w:val="28"/>
          <w:szCs w:val="28"/>
        </w:rPr>
        <w:t xml:space="preserve"> gdy dochodzi do kontaktu fizycznego między nimi lub gdy ogranicza on ruchy przeciwnika zagrywającego piłkę</w:t>
      </w:r>
      <w:r w:rsidR="00CC4C93" w:rsidRPr="001171FE">
        <w:rPr>
          <w:rFonts w:ascii="Times New Roman" w:hAnsi="Times New Roman" w:cs="Times New Roman"/>
          <w:sz w:val="28"/>
          <w:szCs w:val="28"/>
        </w:rPr>
        <w:t>.</w:t>
      </w:r>
    </w:p>
    <w:p w:rsidR="00EA1853" w:rsidRPr="001171FE" w:rsidRDefault="00EA1853" w:rsidP="008127F6">
      <w:pPr>
        <w:pStyle w:val="Akapitzlist"/>
        <w:numPr>
          <w:ilvl w:val="0"/>
          <w:numId w:val="2"/>
        </w:numPr>
        <w:spacing w:after="0"/>
        <w:jc w:val="both"/>
        <w:rPr>
          <w:rFonts w:ascii="Times New Roman" w:hAnsi="Times New Roman" w:cs="Times New Roman"/>
          <w:sz w:val="28"/>
          <w:szCs w:val="28"/>
        </w:rPr>
      </w:pPr>
      <w:r w:rsidRPr="001171FE">
        <w:rPr>
          <w:rFonts w:ascii="Times New Roman" w:hAnsi="Times New Roman" w:cs="Times New Roman"/>
          <w:sz w:val="28"/>
          <w:szCs w:val="28"/>
        </w:rPr>
        <w:t>Również „przeszkadzanie przeciwnikowi”, w rozumieniu Art. 12 Przepisów Gry, jest „atakowaniem przeciwnika w walce o piłkę” w rozumieniu Art. 11 Przepisów Gry</w:t>
      </w:r>
    </w:p>
    <w:p w:rsidR="009948B2" w:rsidRPr="001171FE" w:rsidRDefault="009948B2" w:rsidP="008127F6">
      <w:pPr>
        <w:pStyle w:val="Akapitzlist"/>
        <w:numPr>
          <w:ilvl w:val="0"/>
          <w:numId w:val="2"/>
        </w:numPr>
        <w:spacing w:after="0"/>
        <w:jc w:val="both"/>
        <w:rPr>
          <w:rFonts w:ascii="Times New Roman" w:hAnsi="Times New Roman" w:cs="Times New Roman"/>
          <w:sz w:val="28"/>
          <w:szCs w:val="28"/>
        </w:rPr>
      </w:pPr>
      <w:r w:rsidRPr="001171FE">
        <w:rPr>
          <w:rFonts w:ascii="Times New Roman" w:hAnsi="Times New Roman" w:cs="Times New Roman"/>
          <w:sz w:val="28"/>
          <w:szCs w:val="28"/>
        </w:rPr>
        <w:t>Zawodnik znajdujący się na pozycji spalonej atakujący w rozumieniu po</w:t>
      </w:r>
      <w:r w:rsidR="00CC4C93" w:rsidRPr="001171FE">
        <w:rPr>
          <w:rFonts w:ascii="Times New Roman" w:hAnsi="Times New Roman" w:cs="Times New Roman"/>
          <w:sz w:val="28"/>
          <w:szCs w:val="28"/>
        </w:rPr>
        <w:t xml:space="preserve">stanowień Art. 11 przeciwnika, </w:t>
      </w:r>
      <w:r w:rsidRPr="001171FE">
        <w:rPr>
          <w:rFonts w:ascii="Times New Roman" w:hAnsi="Times New Roman" w:cs="Times New Roman"/>
          <w:sz w:val="28"/>
          <w:szCs w:val="28"/>
        </w:rPr>
        <w:t>nie może być uznany za walczącego z nim o piłkę</w:t>
      </w:r>
      <w:r w:rsidR="00CC4C93" w:rsidRPr="001171FE">
        <w:rPr>
          <w:rFonts w:ascii="Times New Roman" w:hAnsi="Times New Roman" w:cs="Times New Roman"/>
          <w:sz w:val="28"/>
          <w:szCs w:val="28"/>
        </w:rPr>
        <w:t>,</w:t>
      </w:r>
      <w:r w:rsidRPr="001171FE">
        <w:rPr>
          <w:rFonts w:ascii="Times New Roman" w:hAnsi="Times New Roman" w:cs="Times New Roman"/>
          <w:sz w:val="28"/>
          <w:szCs w:val="28"/>
        </w:rPr>
        <w:t xml:space="preserve"> jeżeli nie mają oni możliwości jej zagrania – np. przelatuje ona nad ich głowami na wysokości uniemożliwiającej jej zagranie.</w:t>
      </w:r>
    </w:p>
    <w:p w:rsidR="009948B2" w:rsidRPr="001171FE" w:rsidRDefault="009948B2" w:rsidP="00C41FE2">
      <w:pPr>
        <w:spacing w:after="0"/>
        <w:rPr>
          <w:rFonts w:ascii="Times New Roman" w:hAnsi="Times New Roman" w:cs="Times New Roman"/>
          <w:sz w:val="28"/>
          <w:szCs w:val="28"/>
        </w:rPr>
      </w:pPr>
    </w:p>
    <w:p w:rsidR="009948B2" w:rsidRPr="001171FE" w:rsidRDefault="009948B2" w:rsidP="00C41FE2">
      <w:pPr>
        <w:spacing w:after="0"/>
        <w:rPr>
          <w:rFonts w:ascii="Times New Roman" w:hAnsi="Times New Roman" w:cs="Times New Roman"/>
          <w:b/>
          <w:sz w:val="28"/>
          <w:szCs w:val="28"/>
        </w:rPr>
      </w:pPr>
      <w:r w:rsidRPr="001171FE">
        <w:rPr>
          <w:rFonts w:ascii="Times New Roman" w:hAnsi="Times New Roman" w:cs="Times New Roman"/>
          <w:b/>
          <w:sz w:val="28"/>
          <w:szCs w:val="28"/>
        </w:rPr>
        <w:t>Odbicie się piłki od przeciwnika</w:t>
      </w:r>
    </w:p>
    <w:p w:rsidR="009948B2" w:rsidRPr="001171FE" w:rsidRDefault="009948B2" w:rsidP="008127F6">
      <w:pPr>
        <w:pStyle w:val="Akapitzlist"/>
        <w:numPr>
          <w:ilvl w:val="0"/>
          <w:numId w:val="3"/>
        </w:numPr>
        <w:spacing w:after="0"/>
        <w:jc w:val="both"/>
        <w:rPr>
          <w:rFonts w:ascii="Times New Roman" w:hAnsi="Times New Roman" w:cs="Times New Roman"/>
          <w:sz w:val="28"/>
          <w:szCs w:val="28"/>
        </w:rPr>
      </w:pPr>
      <w:r w:rsidRPr="001171FE">
        <w:rPr>
          <w:rFonts w:ascii="Times New Roman" w:hAnsi="Times New Roman" w:cs="Times New Roman"/>
          <w:sz w:val="28"/>
          <w:szCs w:val="28"/>
        </w:rPr>
        <w:t>Ma ono miejsce</w:t>
      </w:r>
      <w:r w:rsidR="00CC4C93" w:rsidRPr="001171FE">
        <w:rPr>
          <w:rFonts w:ascii="Times New Roman" w:hAnsi="Times New Roman" w:cs="Times New Roman"/>
          <w:sz w:val="28"/>
          <w:szCs w:val="28"/>
        </w:rPr>
        <w:t>,</w:t>
      </w:r>
      <w:r w:rsidRPr="001171FE">
        <w:rPr>
          <w:rFonts w:ascii="Times New Roman" w:hAnsi="Times New Roman" w:cs="Times New Roman"/>
          <w:sz w:val="28"/>
          <w:szCs w:val="28"/>
        </w:rPr>
        <w:t xml:space="preserve"> kiedy piłka jest kopnięta w kierunku przeciwnika, który nie jest wstanie w jakikolwiek sposób zareagować na to kopnięcie. </w:t>
      </w:r>
    </w:p>
    <w:p w:rsidR="009948B2" w:rsidRPr="001171FE" w:rsidRDefault="009948B2" w:rsidP="008127F6">
      <w:pPr>
        <w:pStyle w:val="Akapitzlist"/>
        <w:numPr>
          <w:ilvl w:val="0"/>
          <w:numId w:val="3"/>
        </w:numPr>
        <w:spacing w:after="0"/>
        <w:jc w:val="both"/>
        <w:rPr>
          <w:rFonts w:ascii="Times New Roman" w:hAnsi="Times New Roman" w:cs="Times New Roman"/>
          <w:sz w:val="28"/>
          <w:szCs w:val="28"/>
        </w:rPr>
      </w:pPr>
      <w:r w:rsidRPr="001171FE">
        <w:rPr>
          <w:rFonts w:ascii="Times New Roman" w:hAnsi="Times New Roman" w:cs="Times New Roman"/>
          <w:sz w:val="28"/>
          <w:szCs w:val="28"/>
        </w:rPr>
        <w:t>Nie ma znaczenia kierunek</w:t>
      </w:r>
      <w:r w:rsidR="00CC4C93" w:rsidRPr="001171FE">
        <w:rPr>
          <w:rFonts w:ascii="Times New Roman" w:hAnsi="Times New Roman" w:cs="Times New Roman"/>
          <w:sz w:val="28"/>
          <w:szCs w:val="28"/>
        </w:rPr>
        <w:t>,</w:t>
      </w:r>
      <w:r w:rsidRPr="001171FE">
        <w:rPr>
          <w:rFonts w:ascii="Times New Roman" w:hAnsi="Times New Roman" w:cs="Times New Roman"/>
          <w:sz w:val="28"/>
          <w:szCs w:val="28"/>
        </w:rPr>
        <w:t xml:space="preserve"> w jakim będzie poruszać się piłka po odbiciu się od przeciwnika</w:t>
      </w:r>
      <w:r w:rsidR="00CC4C93" w:rsidRPr="001171FE">
        <w:rPr>
          <w:rFonts w:ascii="Times New Roman" w:hAnsi="Times New Roman" w:cs="Times New Roman"/>
          <w:sz w:val="28"/>
          <w:szCs w:val="28"/>
        </w:rPr>
        <w:t>.</w:t>
      </w:r>
    </w:p>
    <w:p w:rsidR="009948B2" w:rsidRPr="001171FE" w:rsidRDefault="009948B2" w:rsidP="00C41FE2">
      <w:pPr>
        <w:spacing w:after="0"/>
        <w:rPr>
          <w:rFonts w:ascii="Times New Roman" w:hAnsi="Times New Roman" w:cs="Times New Roman"/>
          <w:sz w:val="28"/>
          <w:szCs w:val="28"/>
        </w:rPr>
      </w:pPr>
    </w:p>
    <w:p w:rsidR="009948B2" w:rsidRPr="001171FE" w:rsidRDefault="009948B2" w:rsidP="00C41FE2">
      <w:pPr>
        <w:spacing w:after="0"/>
        <w:rPr>
          <w:rFonts w:ascii="Times New Roman" w:hAnsi="Times New Roman" w:cs="Times New Roman"/>
          <w:b/>
          <w:sz w:val="28"/>
          <w:szCs w:val="28"/>
        </w:rPr>
      </w:pPr>
      <w:r w:rsidRPr="001171FE">
        <w:rPr>
          <w:rFonts w:ascii="Times New Roman" w:hAnsi="Times New Roman" w:cs="Times New Roman"/>
          <w:b/>
          <w:sz w:val="28"/>
          <w:szCs w:val="28"/>
        </w:rPr>
        <w:t>Rykoszet od przeciwnika</w:t>
      </w:r>
    </w:p>
    <w:p w:rsidR="009948B2" w:rsidRPr="001171FE" w:rsidRDefault="009948B2" w:rsidP="008127F6">
      <w:pPr>
        <w:pStyle w:val="Akapitzlist"/>
        <w:numPr>
          <w:ilvl w:val="0"/>
          <w:numId w:val="4"/>
        </w:numPr>
        <w:spacing w:after="0"/>
        <w:ind w:left="567" w:hanging="141"/>
        <w:jc w:val="both"/>
        <w:rPr>
          <w:rFonts w:ascii="Times New Roman" w:hAnsi="Times New Roman" w:cs="Times New Roman"/>
          <w:sz w:val="28"/>
          <w:szCs w:val="28"/>
        </w:rPr>
      </w:pPr>
      <w:r w:rsidRPr="001171FE">
        <w:rPr>
          <w:rFonts w:ascii="Times New Roman" w:hAnsi="Times New Roman" w:cs="Times New Roman"/>
          <w:sz w:val="28"/>
          <w:szCs w:val="28"/>
        </w:rPr>
        <w:t>Ma on miejsce</w:t>
      </w:r>
      <w:r w:rsidR="00CC4C93" w:rsidRPr="001171FE">
        <w:rPr>
          <w:rFonts w:ascii="Times New Roman" w:hAnsi="Times New Roman" w:cs="Times New Roman"/>
          <w:sz w:val="28"/>
          <w:szCs w:val="28"/>
        </w:rPr>
        <w:t>,</w:t>
      </w:r>
      <w:r w:rsidRPr="001171FE">
        <w:rPr>
          <w:rFonts w:ascii="Times New Roman" w:hAnsi="Times New Roman" w:cs="Times New Roman"/>
          <w:sz w:val="28"/>
          <w:szCs w:val="28"/>
        </w:rPr>
        <w:t xml:space="preserve"> kiedy piłka jest kopnięta w kierunku przeciwnika, który działając intuicyjnie, nie ma czasu na ruch w jej kierunku</w:t>
      </w:r>
      <w:r w:rsidR="00CC4C93" w:rsidRPr="001171FE">
        <w:rPr>
          <w:rFonts w:ascii="Times New Roman" w:hAnsi="Times New Roman" w:cs="Times New Roman"/>
          <w:sz w:val="28"/>
          <w:szCs w:val="28"/>
        </w:rPr>
        <w:t>,</w:t>
      </w:r>
      <w:r w:rsidRPr="001171FE">
        <w:rPr>
          <w:rFonts w:ascii="Times New Roman" w:hAnsi="Times New Roman" w:cs="Times New Roman"/>
          <w:sz w:val="28"/>
          <w:szCs w:val="28"/>
        </w:rPr>
        <w:t xml:space="preserve"> ale nie wykonując ruchu całym ciałem próbuje ją zagrać nogą, głową, lub tułowiem</w:t>
      </w:r>
      <w:r w:rsidR="00CC4C93" w:rsidRPr="001171FE">
        <w:rPr>
          <w:rFonts w:ascii="Times New Roman" w:hAnsi="Times New Roman" w:cs="Times New Roman"/>
          <w:sz w:val="28"/>
          <w:szCs w:val="28"/>
        </w:rPr>
        <w:t>.</w:t>
      </w:r>
    </w:p>
    <w:p w:rsidR="009948B2" w:rsidRPr="001171FE" w:rsidRDefault="009948B2" w:rsidP="008127F6">
      <w:pPr>
        <w:pStyle w:val="Akapitzlist"/>
        <w:numPr>
          <w:ilvl w:val="0"/>
          <w:numId w:val="4"/>
        </w:numPr>
        <w:spacing w:after="0"/>
        <w:ind w:left="567" w:hanging="141"/>
        <w:jc w:val="both"/>
        <w:rPr>
          <w:rFonts w:ascii="Times New Roman" w:hAnsi="Times New Roman" w:cs="Times New Roman"/>
          <w:sz w:val="28"/>
          <w:szCs w:val="28"/>
        </w:rPr>
      </w:pPr>
      <w:r w:rsidRPr="001171FE">
        <w:rPr>
          <w:rFonts w:ascii="Times New Roman" w:hAnsi="Times New Roman" w:cs="Times New Roman"/>
          <w:sz w:val="28"/>
          <w:szCs w:val="28"/>
        </w:rPr>
        <w:lastRenderedPageBreak/>
        <w:t>Piłka po próbie zagrania tylko nieznacznie zmienia kierunek poruszania się</w:t>
      </w:r>
      <w:r w:rsidR="00CC4C93" w:rsidRPr="001171FE">
        <w:rPr>
          <w:rFonts w:ascii="Times New Roman" w:hAnsi="Times New Roman" w:cs="Times New Roman"/>
          <w:sz w:val="28"/>
          <w:szCs w:val="28"/>
        </w:rPr>
        <w:t>.</w:t>
      </w:r>
    </w:p>
    <w:p w:rsidR="009948B2" w:rsidRPr="001171FE" w:rsidRDefault="009948B2" w:rsidP="00C41FE2">
      <w:pPr>
        <w:spacing w:after="0"/>
        <w:rPr>
          <w:rFonts w:ascii="Times New Roman" w:hAnsi="Times New Roman" w:cs="Times New Roman"/>
          <w:sz w:val="28"/>
          <w:szCs w:val="28"/>
        </w:rPr>
      </w:pPr>
    </w:p>
    <w:p w:rsidR="009948B2" w:rsidRPr="001171FE" w:rsidRDefault="009948B2" w:rsidP="00C41FE2">
      <w:pPr>
        <w:spacing w:after="0"/>
        <w:rPr>
          <w:rFonts w:ascii="Times New Roman" w:hAnsi="Times New Roman" w:cs="Times New Roman"/>
          <w:b/>
          <w:sz w:val="28"/>
          <w:szCs w:val="28"/>
        </w:rPr>
      </w:pPr>
      <w:r w:rsidRPr="001171FE">
        <w:rPr>
          <w:rFonts w:ascii="Times New Roman" w:hAnsi="Times New Roman" w:cs="Times New Roman"/>
          <w:b/>
          <w:sz w:val="28"/>
          <w:szCs w:val="28"/>
        </w:rPr>
        <w:t>Rozmyślne zagranie</w:t>
      </w:r>
    </w:p>
    <w:p w:rsidR="009948B2" w:rsidRPr="001171FE" w:rsidRDefault="009948B2" w:rsidP="008127F6">
      <w:pPr>
        <w:pStyle w:val="Akapitzlist"/>
        <w:numPr>
          <w:ilvl w:val="0"/>
          <w:numId w:val="5"/>
        </w:numPr>
        <w:spacing w:after="0"/>
        <w:jc w:val="both"/>
        <w:rPr>
          <w:rFonts w:ascii="Times New Roman" w:hAnsi="Times New Roman" w:cs="Times New Roman"/>
          <w:sz w:val="28"/>
          <w:szCs w:val="28"/>
        </w:rPr>
      </w:pPr>
      <w:r w:rsidRPr="001171FE">
        <w:rPr>
          <w:rFonts w:ascii="Times New Roman" w:hAnsi="Times New Roman" w:cs="Times New Roman"/>
          <w:sz w:val="28"/>
          <w:szCs w:val="28"/>
        </w:rPr>
        <w:t>Poza oczy</w:t>
      </w:r>
      <w:r w:rsidR="00CC4C93" w:rsidRPr="001171FE">
        <w:rPr>
          <w:rFonts w:ascii="Times New Roman" w:hAnsi="Times New Roman" w:cs="Times New Roman"/>
          <w:sz w:val="28"/>
          <w:szCs w:val="28"/>
        </w:rPr>
        <w:t xml:space="preserve">wiście rozmyślnymi </w:t>
      </w:r>
      <w:proofErr w:type="spellStart"/>
      <w:r w:rsidR="00CC4C93" w:rsidRPr="001171FE">
        <w:rPr>
          <w:rFonts w:ascii="Times New Roman" w:hAnsi="Times New Roman" w:cs="Times New Roman"/>
          <w:sz w:val="28"/>
          <w:szCs w:val="28"/>
        </w:rPr>
        <w:t>zagraniami</w:t>
      </w:r>
      <w:proofErr w:type="spellEnd"/>
      <w:r w:rsidR="00CC4C93" w:rsidRPr="001171FE">
        <w:rPr>
          <w:rFonts w:ascii="Times New Roman" w:hAnsi="Times New Roman" w:cs="Times New Roman"/>
          <w:sz w:val="28"/>
          <w:szCs w:val="28"/>
        </w:rPr>
        <w:t xml:space="preserve">, </w:t>
      </w:r>
      <w:r w:rsidRPr="001171FE">
        <w:rPr>
          <w:rFonts w:ascii="Times New Roman" w:hAnsi="Times New Roman" w:cs="Times New Roman"/>
          <w:sz w:val="28"/>
          <w:szCs w:val="28"/>
        </w:rPr>
        <w:t>ma ono miejsce zawsze wtedy</w:t>
      </w:r>
      <w:r w:rsidR="00CC4C93" w:rsidRPr="001171FE">
        <w:rPr>
          <w:rFonts w:ascii="Times New Roman" w:hAnsi="Times New Roman" w:cs="Times New Roman"/>
          <w:sz w:val="28"/>
          <w:szCs w:val="28"/>
        </w:rPr>
        <w:t>,</w:t>
      </w:r>
      <w:r w:rsidRPr="001171FE">
        <w:rPr>
          <w:rFonts w:ascii="Times New Roman" w:hAnsi="Times New Roman" w:cs="Times New Roman"/>
          <w:sz w:val="28"/>
          <w:szCs w:val="28"/>
        </w:rPr>
        <w:t xml:space="preserve"> ki</w:t>
      </w:r>
      <w:r w:rsidR="00CC4C93" w:rsidRPr="001171FE">
        <w:rPr>
          <w:rFonts w:ascii="Times New Roman" w:hAnsi="Times New Roman" w:cs="Times New Roman"/>
          <w:sz w:val="28"/>
          <w:szCs w:val="28"/>
        </w:rPr>
        <w:t xml:space="preserve">edy zawodnik drużyny broniącej wykonuje ruch w </w:t>
      </w:r>
      <w:r w:rsidRPr="001171FE">
        <w:rPr>
          <w:rFonts w:ascii="Times New Roman" w:hAnsi="Times New Roman" w:cs="Times New Roman"/>
          <w:sz w:val="28"/>
          <w:szCs w:val="28"/>
        </w:rPr>
        <w:t xml:space="preserve">kierunku piłki całym ciałem </w:t>
      </w:r>
      <w:r w:rsidR="00894B48" w:rsidRPr="001171FE">
        <w:rPr>
          <w:rFonts w:ascii="Times New Roman" w:hAnsi="Times New Roman" w:cs="Times New Roman"/>
          <w:sz w:val="28"/>
          <w:szCs w:val="28"/>
        </w:rPr>
        <w:t xml:space="preserve">i </w:t>
      </w:r>
      <w:r w:rsidRPr="001171FE">
        <w:rPr>
          <w:rFonts w:ascii="Times New Roman" w:hAnsi="Times New Roman" w:cs="Times New Roman"/>
          <w:sz w:val="28"/>
          <w:szCs w:val="28"/>
        </w:rPr>
        <w:t>zagrywa j</w:t>
      </w:r>
      <w:r w:rsidR="00894B48" w:rsidRPr="001171FE">
        <w:rPr>
          <w:rFonts w:ascii="Times New Roman" w:hAnsi="Times New Roman" w:cs="Times New Roman"/>
          <w:sz w:val="28"/>
          <w:szCs w:val="28"/>
        </w:rPr>
        <w:t>ą</w:t>
      </w:r>
      <w:r w:rsidRPr="001171FE">
        <w:rPr>
          <w:rFonts w:ascii="Times New Roman" w:hAnsi="Times New Roman" w:cs="Times New Roman"/>
          <w:sz w:val="28"/>
          <w:szCs w:val="28"/>
        </w:rPr>
        <w:t xml:space="preserve"> dowolną jego częścią: nogą, głową, klatką piersiową itp. </w:t>
      </w:r>
    </w:p>
    <w:p w:rsidR="009948B2" w:rsidRPr="001171FE" w:rsidRDefault="009948B2" w:rsidP="008127F6">
      <w:pPr>
        <w:pStyle w:val="Akapitzlist"/>
        <w:numPr>
          <w:ilvl w:val="0"/>
          <w:numId w:val="5"/>
        </w:numPr>
        <w:spacing w:after="0"/>
        <w:jc w:val="both"/>
        <w:rPr>
          <w:rFonts w:ascii="Times New Roman" w:hAnsi="Times New Roman" w:cs="Times New Roman"/>
          <w:sz w:val="28"/>
          <w:szCs w:val="28"/>
        </w:rPr>
      </w:pPr>
      <w:r w:rsidRPr="001171FE">
        <w:rPr>
          <w:rFonts w:ascii="Times New Roman" w:hAnsi="Times New Roman" w:cs="Times New Roman"/>
          <w:sz w:val="28"/>
          <w:szCs w:val="28"/>
        </w:rPr>
        <w:t>Jakość zagrania ani jego kierunek nie mają znaczenia dla uznania, że piłka została rozmyślnie zagrana. Wystarczy dostrzegalne dotknięcie piłki</w:t>
      </w:r>
      <w:r w:rsidR="00894B48" w:rsidRPr="001171FE">
        <w:rPr>
          <w:rFonts w:ascii="Times New Roman" w:hAnsi="Times New Roman" w:cs="Times New Roman"/>
          <w:sz w:val="28"/>
          <w:szCs w:val="28"/>
        </w:rPr>
        <w:t>.</w:t>
      </w:r>
    </w:p>
    <w:p w:rsidR="009948B2" w:rsidRPr="001171FE" w:rsidRDefault="009948B2" w:rsidP="00C41FE2">
      <w:pPr>
        <w:spacing w:after="0"/>
        <w:rPr>
          <w:rFonts w:ascii="Times New Roman" w:hAnsi="Times New Roman" w:cs="Times New Roman"/>
          <w:sz w:val="28"/>
          <w:szCs w:val="28"/>
        </w:rPr>
      </w:pPr>
    </w:p>
    <w:p w:rsidR="009948B2" w:rsidRPr="001171FE" w:rsidRDefault="009948B2" w:rsidP="00C41FE2">
      <w:pPr>
        <w:spacing w:after="0"/>
        <w:rPr>
          <w:rFonts w:ascii="Times New Roman" w:hAnsi="Times New Roman" w:cs="Times New Roman"/>
          <w:b/>
          <w:sz w:val="28"/>
          <w:szCs w:val="28"/>
        </w:rPr>
      </w:pPr>
      <w:r w:rsidRPr="001171FE">
        <w:rPr>
          <w:rFonts w:ascii="Times New Roman" w:hAnsi="Times New Roman" w:cs="Times New Roman"/>
          <w:b/>
          <w:sz w:val="28"/>
          <w:szCs w:val="28"/>
        </w:rPr>
        <w:t>Rozmyślna parada obronna</w:t>
      </w:r>
    </w:p>
    <w:p w:rsidR="009948B2" w:rsidRPr="001171FE" w:rsidRDefault="009948B2" w:rsidP="00C41FE2">
      <w:pPr>
        <w:pStyle w:val="Akapitzlist"/>
        <w:numPr>
          <w:ilvl w:val="0"/>
          <w:numId w:val="6"/>
        </w:numPr>
        <w:spacing w:after="0"/>
        <w:rPr>
          <w:rFonts w:ascii="Times New Roman" w:hAnsi="Times New Roman" w:cs="Times New Roman"/>
          <w:sz w:val="28"/>
          <w:szCs w:val="28"/>
        </w:rPr>
      </w:pPr>
      <w:r w:rsidRPr="001171FE">
        <w:rPr>
          <w:rFonts w:ascii="Times New Roman" w:hAnsi="Times New Roman" w:cs="Times New Roman"/>
          <w:sz w:val="28"/>
          <w:szCs w:val="28"/>
        </w:rPr>
        <w:t>Jest ona szczególnym przypadkiem rozmyślnego zagrania</w:t>
      </w:r>
      <w:r w:rsidR="00894B48" w:rsidRPr="001171FE">
        <w:rPr>
          <w:rFonts w:ascii="Times New Roman" w:hAnsi="Times New Roman" w:cs="Times New Roman"/>
          <w:sz w:val="28"/>
          <w:szCs w:val="28"/>
        </w:rPr>
        <w:t>.</w:t>
      </w:r>
    </w:p>
    <w:p w:rsidR="009948B2" w:rsidRPr="001171FE" w:rsidRDefault="00894B48" w:rsidP="00C41FE2">
      <w:pPr>
        <w:pStyle w:val="Akapitzlist"/>
        <w:numPr>
          <w:ilvl w:val="0"/>
          <w:numId w:val="6"/>
        </w:numPr>
        <w:spacing w:after="0"/>
        <w:rPr>
          <w:rFonts w:ascii="Times New Roman" w:hAnsi="Times New Roman" w:cs="Times New Roman"/>
          <w:sz w:val="28"/>
          <w:szCs w:val="28"/>
        </w:rPr>
      </w:pPr>
      <w:r w:rsidRPr="001171FE">
        <w:rPr>
          <w:rFonts w:ascii="Times New Roman" w:hAnsi="Times New Roman" w:cs="Times New Roman"/>
          <w:sz w:val="28"/>
          <w:szCs w:val="28"/>
        </w:rPr>
        <w:t xml:space="preserve">Rozmyślne zagranie </w:t>
      </w:r>
      <w:r w:rsidR="009948B2" w:rsidRPr="001171FE">
        <w:rPr>
          <w:rFonts w:ascii="Times New Roman" w:hAnsi="Times New Roman" w:cs="Times New Roman"/>
          <w:sz w:val="28"/>
          <w:szCs w:val="28"/>
        </w:rPr>
        <w:t>musi być uznane za paradę obronną</w:t>
      </w:r>
      <w:r w:rsidRPr="001171FE">
        <w:rPr>
          <w:rFonts w:ascii="Times New Roman" w:hAnsi="Times New Roman" w:cs="Times New Roman"/>
          <w:sz w:val="28"/>
          <w:szCs w:val="28"/>
        </w:rPr>
        <w:t>,</w:t>
      </w:r>
      <w:r w:rsidR="009948B2" w:rsidRPr="001171FE">
        <w:rPr>
          <w:rFonts w:ascii="Times New Roman" w:hAnsi="Times New Roman" w:cs="Times New Roman"/>
          <w:sz w:val="28"/>
          <w:szCs w:val="28"/>
        </w:rPr>
        <w:t xml:space="preserve"> jeżeli ma ono na celu obronę bramki</w:t>
      </w:r>
      <w:r w:rsidRPr="001171FE">
        <w:rPr>
          <w:rFonts w:ascii="Times New Roman" w:hAnsi="Times New Roman" w:cs="Times New Roman"/>
          <w:sz w:val="28"/>
          <w:szCs w:val="28"/>
        </w:rPr>
        <w:t>.</w:t>
      </w:r>
    </w:p>
    <w:p w:rsidR="009948B2" w:rsidRPr="001171FE" w:rsidRDefault="009948B2" w:rsidP="00C41FE2">
      <w:pPr>
        <w:pStyle w:val="Akapitzlist"/>
        <w:numPr>
          <w:ilvl w:val="0"/>
          <w:numId w:val="6"/>
        </w:numPr>
        <w:spacing w:after="0"/>
        <w:rPr>
          <w:rFonts w:ascii="Times New Roman" w:hAnsi="Times New Roman" w:cs="Times New Roman"/>
          <w:sz w:val="28"/>
          <w:szCs w:val="28"/>
        </w:rPr>
      </w:pPr>
      <w:r w:rsidRPr="001171FE">
        <w:rPr>
          <w:rFonts w:ascii="Times New Roman" w:hAnsi="Times New Roman" w:cs="Times New Roman"/>
          <w:sz w:val="28"/>
          <w:szCs w:val="28"/>
        </w:rPr>
        <w:t>Parada obronna może być wykonana zarówno przez bramkarza</w:t>
      </w:r>
      <w:r w:rsidR="00894B48" w:rsidRPr="001171FE">
        <w:rPr>
          <w:rFonts w:ascii="Times New Roman" w:hAnsi="Times New Roman" w:cs="Times New Roman"/>
          <w:sz w:val="28"/>
          <w:szCs w:val="28"/>
        </w:rPr>
        <w:t>,</w:t>
      </w:r>
      <w:r w:rsidRPr="001171FE">
        <w:rPr>
          <w:rFonts w:ascii="Times New Roman" w:hAnsi="Times New Roman" w:cs="Times New Roman"/>
          <w:sz w:val="28"/>
          <w:szCs w:val="28"/>
        </w:rPr>
        <w:t xml:space="preserve"> jak i </w:t>
      </w:r>
      <w:r w:rsidR="00894B48" w:rsidRPr="001171FE">
        <w:rPr>
          <w:rFonts w:ascii="Times New Roman" w:hAnsi="Times New Roman" w:cs="Times New Roman"/>
          <w:sz w:val="28"/>
          <w:szCs w:val="28"/>
        </w:rPr>
        <w:t>przez każdego zawodnika z pola.</w:t>
      </w:r>
    </w:p>
    <w:p w:rsidR="00E97900" w:rsidRPr="001171FE" w:rsidRDefault="00E97900" w:rsidP="00C41FE2">
      <w:pPr>
        <w:jc w:val="both"/>
        <w:rPr>
          <w:rFonts w:ascii="Times New Roman" w:hAnsi="Times New Roman" w:cs="Times New Roman"/>
          <w:sz w:val="28"/>
          <w:szCs w:val="28"/>
        </w:rPr>
      </w:pPr>
    </w:p>
    <w:p w:rsidR="009948B2" w:rsidRPr="001171FE" w:rsidRDefault="00E97900" w:rsidP="00C41FE2">
      <w:pPr>
        <w:jc w:val="both"/>
        <w:rPr>
          <w:rFonts w:ascii="Times New Roman" w:hAnsi="Times New Roman" w:cs="Times New Roman"/>
          <w:sz w:val="28"/>
          <w:szCs w:val="28"/>
        </w:rPr>
      </w:pPr>
      <w:r w:rsidRPr="001171FE">
        <w:rPr>
          <w:rFonts w:ascii="Times New Roman" w:hAnsi="Times New Roman" w:cs="Times New Roman"/>
          <w:sz w:val="28"/>
          <w:szCs w:val="28"/>
        </w:rPr>
        <w:t>Ponadto należy zwrócić uwagę, że w przypadkach odbicia się piłki od słupka, poprzeczki, zawodnika drużyny broniącej, po rykoszecie a także po rozmyślnej paradzie obronnej nie obowiązuje pojęcie „brania udziału w akcji” . W takich przypadkach obowiązuje definicja „odnoszenia korzyści z przebywania na pozycji spalonej”. W wymiarze praktycznym</w:t>
      </w:r>
      <w:r w:rsidR="009B6A7D" w:rsidRPr="001171FE">
        <w:rPr>
          <w:rFonts w:ascii="Times New Roman" w:hAnsi="Times New Roman" w:cs="Times New Roman"/>
          <w:sz w:val="28"/>
          <w:szCs w:val="28"/>
        </w:rPr>
        <w:t>, w obu przypadkach</w:t>
      </w:r>
      <w:r w:rsidRPr="001171FE">
        <w:rPr>
          <w:rFonts w:ascii="Times New Roman" w:hAnsi="Times New Roman" w:cs="Times New Roman"/>
          <w:sz w:val="28"/>
          <w:szCs w:val="28"/>
        </w:rPr>
        <w:t xml:space="preserve"> zawodnik przebywający na pozycji spalonej zos</w:t>
      </w:r>
      <w:r w:rsidR="00E86F54" w:rsidRPr="001171FE">
        <w:rPr>
          <w:rFonts w:ascii="Times New Roman" w:hAnsi="Times New Roman" w:cs="Times New Roman"/>
          <w:sz w:val="28"/>
          <w:szCs w:val="28"/>
        </w:rPr>
        <w:t>tanie uznany za spalonego gdy</w:t>
      </w:r>
      <w:r w:rsidRPr="001171FE">
        <w:rPr>
          <w:rFonts w:ascii="Times New Roman" w:hAnsi="Times New Roman" w:cs="Times New Roman"/>
          <w:sz w:val="28"/>
          <w:szCs w:val="28"/>
        </w:rPr>
        <w:t xml:space="preserve"> zagra</w:t>
      </w:r>
      <w:r w:rsidR="00E86F54" w:rsidRPr="001171FE">
        <w:rPr>
          <w:rFonts w:ascii="Times New Roman" w:hAnsi="Times New Roman" w:cs="Times New Roman"/>
          <w:sz w:val="28"/>
          <w:szCs w:val="28"/>
        </w:rPr>
        <w:t xml:space="preserve"> piłkę</w:t>
      </w:r>
      <w:r w:rsidR="009B6A7D" w:rsidRPr="001171FE">
        <w:rPr>
          <w:rFonts w:ascii="Times New Roman" w:hAnsi="Times New Roman" w:cs="Times New Roman"/>
          <w:sz w:val="28"/>
          <w:szCs w:val="28"/>
        </w:rPr>
        <w:t xml:space="preserve"> lub ją dotknie.</w:t>
      </w:r>
      <w:r w:rsidR="00E86F54" w:rsidRPr="001171FE">
        <w:rPr>
          <w:rFonts w:ascii="Times New Roman" w:hAnsi="Times New Roman" w:cs="Times New Roman"/>
          <w:sz w:val="28"/>
          <w:szCs w:val="28"/>
        </w:rPr>
        <w:t xml:space="preserve"> Jednak cały czas</w:t>
      </w:r>
      <w:r w:rsidR="009B6A7D" w:rsidRPr="001171FE">
        <w:rPr>
          <w:rFonts w:ascii="Times New Roman" w:hAnsi="Times New Roman" w:cs="Times New Roman"/>
          <w:sz w:val="28"/>
          <w:szCs w:val="28"/>
        </w:rPr>
        <w:t xml:space="preserve"> </w:t>
      </w:r>
      <w:r w:rsidR="0001631A">
        <w:rPr>
          <w:rFonts w:ascii="Times New Roman" w:hAnsi="Times New Roman" w:cs="Times New Roman"/>
          <w:sz w:val="28"/>
          <w:szCs w:val="28"/>
        </w:rPr>
        <w:t>– również po od</w:t>
      </w:r>
      <w:r w:rsidR="00E86F54" w:rsidRPr="001171FE">
        <w:rPr>
          <w:rFonts w:ascii="Times New Roman" w:hAnsi="Times New Roman" w:cs="Times New Roman"/>
          <w:sz w:val="28"/>
          <w:szCs w:val="28"/>
        </w:rPr>
        <w:t xml:space="preserve">biciu się piłki </w:t>
      </w:r>
      <w:r w:rsidR="0001631A">
        <w:rPr>
          <w:rFonts w:ascii="Times New Roman" w:hAnsi="Times New Roman" w:cs="Times New Roman"/>
          <w:sz w:val="28"/>
          <w:szCs w:val="28"/>
        </w:rPr>
        <w:t>od słupka, poprzeczki itd</w:t>
      </w:r>
      <w:r w:rsidR="00E86F54" w:rsidRPr="001171FE">
        <w:rPr>
          <w:rFonts w:ascii="Times New Roman" w:hAnsi="Times New Roman" w:cs="Times New Roman"/>
          <w:sz w:val="28"/>
          <w:szCs w:val="28"/>
        </w:rPr>
        <w:t xml:space="preserve">. </w:t>
      </w:r>
      <w:r w:rsidR="0001631A">
        <w:rPr>
          <w:rFonts w:ascii="Times New Roman" w:hAnsi="Times New Roman" w:cs="Times New Roman"/>
          <w:sz w:val="28"/>
          <w:szCs w:val="28"/>
        </w:rPr>
        <w:t>–</w:t>
      </w:r>
      <w:r w:rsidR="00E86F54" w:rsidRPr="001171FE">
        <w:rPr>
          <w:rFonts w:ascii="Times New Roman" w:hAnsi="Times New Roman" w:cs="Times New Roman"/>
          <w:sz w:val="28"/>
          <w:szCs w:val="28"/>
        </w:rPr>
        <w:t xml:space="preserve"> </w:t>
      </w:r>
      <w:r w:rsidRPr="001171FE">
        <w:rPr>
          <w:rFonts w:ascii="Times New Roman" w:hAnsi="Times New Roman" w:cs="Times New Roman"/>
          <w:sz w:val="28"/>
          <w:szCs w:val="28"/>
        </w:rPr>
        <w:t>zawodnik przebywaj</w:t>
      </w:r>
      <w:r w:rsidR="009B6A7D" w:rsidRPr="001171FE">
        <w:rPr>
          <w:rFonts w:ascii="Times New Roman" w:hAnsi="Times New Roman" w:cs="Times New Roman"/>
          <w:sz w:val="28"/>
          <w:szCs w:val="28"/>
        </w:rPr>
        <w:t>ący na pozycji spalonej będzie</w:t>
      </w:r>
      <w:r w:rsidRPr="001171FE">
        <w:rPr>
          <w:rFonts w:ascii="Times New Roman" w:hAnsi="Times New Roman" w:cs="Times New Roman"/>
          <w:sz w:val="28"/>
          <w:szCs w:val="28"/>
        </w:rPr>
        <w:t xml:space="preserve"> uznany za spalonego, kiedy przeszkadza przeciwnikowi</w:t>
      </w:r>
      <w:r w:rsidR="00E86F54" w:rsidRPr="001171FE">
        <w:rPr>
          <w:rFonts w:ascii="Times New Roman" w:hAnsi="Times New Roman" w:cs="Times New Roman"/>
          <w:sz w:val="28"/>
          <w:szCs w:val="28"/>
        </w:rPr>
        <w:t>.</w:t>
      </w:r>
    </w:p>
    <w:p w:rsidR="009948B2" w:rsidRDefault="00A86982" w:rsidP="00C41FE2">
      <w:pPr>
        <w:jc w:val="both"/>
        <w:rPr>
          <w:rFonts w:ascii="Times New Roman" w:hAnsi="Times New Roman" w:cs="Times New Roman"/>
          <w:sz w:val="28"/>
          <w:szCs w:val="28"/>
        </w:rPr>
      </w:pPr>
      <w:r>
        <w:rPr>
          <w:rFonts w:ascii="Times New Roman" w:hAnsi="Times New Roman" w:cs="Times New Roman"/>
          <w:b/>
          <w:sz w:val="28"/>
          <w:szCs w:val="28"/>
          <w:u w:val="single"/>
        </w:rPr>
        <w:t>UWAGA powyższe rekomendacje obowiązują razem z okólnikiem nr 2 IFAB dotyczącym Artykułu 11.</w:t>
      </w:r>
    </w:p>
    <w:p w:rsidR="00A86982" w:rsidRDefault="00A86982" w:rsidP="00A86982">
      <w:pPr>
        <w:jc w:val="center"/>
        <w:rPr>
          <w:rFonts w:ascii="Times New Roman" w:hAnsi="Times New Roman" w:cs="Times New Roman"/>
          <w:sz w:val="28"/>
          <w:szCs w:val="28"/>
        </w:rPr>
      </w:pPr>
    </w:p>
    <w:p w:rsidR="00A86982" w:rsidRDefault="00A86982" w:rsidP="00A86982">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Okólnik nr 2 IFAB dotyczący Artykułu 11</w:t>
      </w:r>
    </w:p>
    <w:p w:rsidR="00A86982" w:rsidRPr="00A86982" w:rsidRDefault="00A86982" w:rsidP="00A86982">
      <w:pPr>
        <w:rPr>
          <w:rFonts w:ascii="Times New Roman" w:hAnsi="Times New Roman" w:cs="Times New Roman"/>
          <w:sz w:val="28"/>
          <w:szCs w:val="28"/>
        </w:rPr>
      </w:pPr>
      <w:r w:rsidRPr="00A86982">
        <w:rPr>
          <w:rFonts w:ascii="Times New Roman" w:hAnsi="Times New Roman" w:cs="Times New Roman"/>
          <w:sz w:val="28"/>
          <w:szCs w:val="28"/>
        </w:rPr>
        <w:t>IFAB pragnie przedstawić dodatkowe wskazówki i wyjaśnienia dotyczące definicji „</w:t>
      </w:r>
      <w:r w:rsidRPr="00A86982">
        <w:rPr>
          <w:rFonts w:ascii="Times New Roman" w:hAnsi="Times New Roman" w:cs="Times New Roman"/>
          <w:b/>
          <w:sz w:val="28"/>
          <w:szCs w:val="28"/>
        </w:rPr>
        <w:t xml:space="preserve">przeszkadzania przeciwnikowi” </w:t>
      </w:r>
      <w:r w:rsidRPr="00A86982">
        <w:rPr>
          <w:rFonts w:ascii="Times New Roman" w:hAnsi="Times New Roman" w:cs="Times New Roman"/>
          <w:sz w:val="28"/>
          <w:szCs w:val="28"/>
        </w:rPr>
        <w:t xml:space="preserve">oraz definicji </w:t>
      </w:r>
      <w:r w:rsidRPr="00A86982">
        <w:rPr>
          <w:rFonts w:ascii="Times New Roman" w:hAnsi="Times New Roman" w:cs="Times New Roman"/>
          <w:b/>
          <w:sz w:val="28"/>
          <w:szCs w:val="28"/>
        </w:rPr>
        <w:t>„parady obronnej”</w:t>
      </w:r>
      <w:r w:rsidRPr="00A86982">
        <w:rPr>
          <w:rFonts w:ascii="Times New Roman" w:hAnsi="Times New Roman" w:cs="Times New Roman"/>
          <w:sz w:val="28"/>
          <w:szCs w:val="28"/>
        </w:rPr>
        <w:t xml:space="preserve"> w odniesieniu do spalonego (Przepisy Gry, str. 110).</w:t>
      </w:r>
    </w:p>
    <w:p w:rsidR="00A86982" w:rsidRPr="00A86982" w:rsidRDefault="00A86982" w:rsidP="00A86982">
      <w:pPr>
        <w:rPr>
          <w:rFonts w:ascii="Times New Roman" w:hAnsi="Times New Roman" w:cs="Times New Roman"/>
          <w:sz w:val="28"/>
          <w:szCs w:val="28"/>
        </w:rPr>
      </w:pPr>
      <w:r w:rsidRPr="00A86982">
        <w:rPr>
          <w:rFonts w:ascii="Times New Roman" w:hAnsi="Times New Roman" w:cs="Times New Roman"/>
          <w:sz w:val="28"/>
          <w:szCs w:val="28"/>
        </w:rPr>
        <w:lastRenderedPageBreak/>
        <w:t>Proszę mieć na względzie, że poniższe wyjaśnienia i wskazówki zastępują wszelkie instrukcje i wskazówki wydane wcześniej odnośnie przedmiotowych zagadnień, a których źródłem nie było IFAB. Jesteśmy przekonani, że te wyjaśnienia zapewnią wysoki poziom spójności w zastosowaniu Artykułu 11.</w:t>
      </w:r>
    </w:p>
    <w:p w:rsidR="00A86982" w:rsidRPr="00A86982" w:rsidRDefault="00A86982" w:rsidP="00A86982">
      <w:pPr>
        <w:pStyle w:val="Akapitzlist"/>
        <w:numPr>
          <w:ilvl w:val="0"/>
          <w:numId w:val="8"/>
        </w:numPr>
        <w:rPr>
          <w:rFonts w:ascii="Times New Roman" w:hAnsi="Times New Roman" w:cs="Times New Roman"/>
          <w:b/>
          <w:sz w:val="28"/>
          <w:szCs w:val="28"/>
        </w:rPr>
      </w:pPr>
      <w:r w:rsidRPr="00A86982">
        <w:rPr>
          <w:rFonts w:ascii="Times New Roman" w:hAnsi="Times New Roman" w:cs="Times New Roman"/>
          <w:b/>
          <w:sz w:val="28"/>
          <w:szCs w:val="28"/>
        </w:rPr>
        <w:t>Przeszkadzanie przeciwnikowi</w:t>
      </w:r>
    </w:p>
    <w:p w:rsidR="00A86982" w:rsidRPr="00A86982" w:rsidRDefault="00A86982" w:rsidP="00A86982">
      <w:pPr>
        <w:ind w:left="360"/>
        <w:rPr>
          <w:rFonts w:ascii="Times New Roman" w:hAnsi="Times New Roman" w:cs="Times New Roman"/>
          <w:sz w:val="28"/>
          <w:szCs w:val="28"/>
          <w:u w:val="single"/>
        </w:rPr>
      </w:pPr>
      <w:r w:rsidRPr="00A86982">
        <w:rPr>
          <w:rFonts w:ascii="Times New Roman" w:hAnsi="Times New Roman" w:cs="Times New Roman"/>
          <w:sz w:val="28"/>
          <w:szCs w:val="28"/>
          <w:u w:val="single"/>
        </w:rPr>
        <w:t>Wyjaśnienie</w:t>
      </w:r>
    </w:p>
    <w:p w:rsidR="00A86982" w:rsidRPr="00A86982" w:rsidRDefault="00A86982" w:rsidP="00A86982">
      <w:pPr>
        <w:ind w:left="360"/>
        <w:rPr>
          <w:rFonts w:ascii="Times New Roman" w:hAnsi="Times New Roman" w:cs="Times New Roman"/>
          <w:sz w:val="28"/>
          <w:szCs w:val="28"/>
        </w:rPr>
      </w:pPr>
      <w:r w:rsidRPr="00A86982">
        <w:rPr>
          <w:rFonts w:ascii="Times New Roman" w:hAnsi="Times New Roman" w:cs="Times New Roman"/>
          <w:sz w:val="28"/>
          <w:szCs w:val="28"/>
        </w:rPr>
        <w:t>Poza sytuacjami dotychczas zawartymi w Przepisach Gry, zawodnik przebywający na pozycji spalonej zostanie za to ukarany jeżeli:</w:t>
      </w:r>
    </w:p>
    <w:p w:rsidR="00A86982" w:rsidRPr="00A86982" w:rsidRDefault="00A86982" w:rsidP="00A86982">
      <w:pPr>
        <w:pStyle w:val="Akapitzlist"/>
        <w:numPr>
          <w:ilvl w:val="0"/>
          <w:numId w:val="9"/>
        </w:numPr>
        <w:rPr>
          <w:rFonts w:ascii="Times New Roman" w:hAnsi="Times New Roman" w:cs="Times New Roman"/>
          <w:sz w:val="28"/>
          <w:szCs w:val="28"/>
        </w:rPr>
      </w:pPr>
      <w:r w:rsidRPr="00A86982">
        <w:rPr>
          <w:rFonts w:ascii="Times New Roman" w:hAnsi="Times New Roman" w:cs="Times New Roman"/>
          <w:sz w:val="28"/>
          <w:szCs w:val="28"/>
        </w:rPr>
        <w:t>Ewidentnie próbuje zagrać piłkę, która znajduje się blisko niego i działanie to ma wpływ na przeciwnika,</w:t>
      </w:r>
    </w:p>
    <w:p w:rsidR="00A86982" w:rsidRPr="00A86982" w:rsidRDefault="00A86982" w:rsidP="00A86982">
      <w:pPr>
        <w:ind w:left="720"/>
        <w:rPr>
          <w:rFonts w:ascii="Times New Roman" w:hAnsi="Times New Roman" w:cs="Times New Roman"/>
          <w:sz w:val="28"/>
          <w:szCs w:val="28"/>
        </w:rPr>
      </w:pPr>
      <w:r w:rsidRPr="00A86982">
        <w:rPr>
          <w:rFonts w:ascii="Times New Roman" w:hAnsi="Times New Roman" w:cs="Times New Roman"/>
          <w:sz w:val="28"/>
          <w:szCs w:val="28"/>
        </w:rPr>
        <w:t>Lub</w:t>
      </w:r>
    </w:p>
    <w:p w:rsidR="00A86982" w:rsidRPr="00A86982" w:rsidRDefault="00A86982" w:rsidP="00A86982">
      <w:pPr>
        <w:pStyle w:val="Akapitzlist"/>
        <w:numPr>
          <w:ilvl w:val="0"/>
          <w:numId w:val="9"/>
        </w:numPr>
        <w:rPr>
          <w:rFonts w:ascii="Times New Roman" w:hAnsi="Times New Roman" w:cs="Times New Roman"/>
          <w:sz w:val="28"/>
          <w:szCs w:val="28"/>
        </w:rPr>
      </w:pPr>
      <w:r w:rsidRPr="00A86982">
        <w:rPr>
          <w:rFonts w:ascii="Times New Roman" w:hAnsi="Times New Roman" w:cs="Times New Roman"/>
          <w:sz w:val="28"/>
          <w:szCs w:val="28"/>
        </w:rPr>
        <w:t>podejmuje ewidentne działanie, które jednoznacznie wpływa na możliwość zagrania piłki przez przeciwnika.</w:t>
      </w:r>
    </w:p>
    <w:p w:rsidR="00A86982" w:rsidRPr="00A86982" w:rsidRDefault="00A86982" w:rsidP="00A86982">
      <w:pPr>
        <w:ind w:left="720"/>
        <w:rPr>
          <w:rFonts w:ascii="Times New Roman" w:hAnsi="Times New Roman" w:cs="Times New Roman"/>
          <w:sz w:val="28"/>
          <w:szCs w:val="28"/>
          <w:u w:val="single"/>
        </w:rPr>
      </w:pPr>
      <w:r w:rsidRPr="00A86982">
        <w:rPr>
          <w:rFonts w:ascii="Times New Roman" w:hAnsi="Times New Roman" w:cs="Times New Roman"/>
          <w:sz w:val="28"/>
          <w:szCs w:val="28"/>
          <w:u w:val="single"/>
        </w:rPr>
        <w:t>Wskazówki:</w:t>
      </w:r>
    </w:p>
    <w:p w:rsidR="00A86982" w:rsidRPr="00A86982" w:rsidRDefault="00A86982" w:rsidP="00A86982">
      <w:pPr>
        <w:pStyle w:val="Akapitzlist"/>
        <w:numPr>
          <w:ilvl w:val="0"/>
          <w:numId w:val="9"/>
        </w:numPr>
        <w:rPr>
          <w:rFonts w:ascii="Times New Roman" w:hAnsi="Times New Roman" w:cs="Times New Roman"/>
          <w:sz w:val="28"/>
          <w:szCs w:val="28"/>
        </w:rPr>
      </w:pPr>
      <w:r w:rsidRPr="00A86982">
        <w:rPr>
          <w:rFonts w:ascii="Times New Roman" w:hAnsi="Times New Roman" w:cs="Times New Roman"/>
          <w:b/>
          <w:sz w:val="28"/>
          <w:szCs w:val="28"/>
        </w:rPr>
        <w:t>„ewidentnie próbuje”</w:t>
      </w:r>
      <w:r w:rsidRPr="00A86982">
        <w:rPr>
          <w:rFonts w:ascii="Times New Roman" w:hAnsi="Times New Roman" w:cs="Times New Roman"/>
          <w:sz w:val="28"/>
          <w:szCs w:val="28"/>
        </w:rPr>
        <w:t xml:space="preserve"> – słowa zostały dobrane tak, aby uniknąć sytuacji, w której zawodnik biegnie w kierunku piłki z dużej odległości i zostaje za to ukarany z tytułu spalonego (chyba, że znajdzie się blisko piłki),</w:t>
      </w:r>
    </w:p>
    <w:p w:rsidR="00A86982" w:rsidRPr="00A86982" w:rsidRDefault="00A86982" w:rsidP="00A86982">
      <w:pPr>
        <w:pStyle w:val="Akapitzlist"/>
        <w:numPr>
          <w:ilvl w:val="0"/>
          <w:numId w:val="9"/>
        </w:numPr>
        <w:rPr>
          <w:rFonts w:ascii="Times New Roman" w:hAnsi="Times New Roman" w:cs="Times New Roman"/>
          <w:sz w:val="28"/>
          <w:szCs w:val="28"/>
        </w:rPr>
      </w:pPr>
      <w:r w:rsidRPr="00A86982">
        <w:rPr>
          <w:rFonts w:ascii="Times New Roman" w:hAnsi="Times New Roman" w:cs="Times New Roman"/>
          <w:b/>
          <w:sz w:val="28"/>
          <w:szCs w:val="28"/>
        </w:rPr>
        <w:t>„blisko”</w:t>
      </w:r>
      <w:r w:rsidRPr="00A86982">
        <w:rPr>
          <w:rFonts w:ascii="Times New Roman" w:hAnsi="Times New Roman" w:cs="Times New Roman"/>
          <w:sz w:val="28"/>
          <w:szCs w:val="28"/>
        </w:rPr>
        <w:t xml:space="preserve"> – określenie to jest ważne, żeby zawodnik nie został ukarany z tytułu spalonego, jeżeli piłka ewidentnie przelatuje ponad jego głową lub przed nim,</w:t>
      </w:r>
    </w:p>
    <w:p w:rsidR="00A86982" w:rsidRPr="00A86982" w:rsidRDefault="00A86982" w:rsidP="00A86982">
      <w:pPr>
        <w:pStyle w:val="Akapitzlist"/>
        <w:numPr>
          <w:ilvl w:val="0"/>
          <w:numId w:val="9"/>
        </w:numPr>
        <w:rPr>
          <w:rFonts w:ascii="Times New Roman" w:hAnsi="Times New Roman" w:cs="Times New Roman"/>
          <w:sz w:val="28"/>
          <w:szCs w:val="28"/>
        </w:rPr>
      </w:pPr>
      <w:r w:rsidRPr="00A86982">
        <w:rPr>
          <w:rFonts w:ascii="Times New Roman" w:hAnsi="Times New Roman" w:cs="Times New Roman"/>
          <w:b/>
          <w:sz w:val="28"/>
          <w:szCs w:val="28"/>
        </w:rPr>
        <w:t xml:space="preserve">„wpływ” </w:t>
      </w:r>
      <w:r w:rsidRPr="00A86982">
        <w:rPr>
          <w:rFonts w:ascii="Times New Roman" w:hAnsi="Times New Roman" w:cs="Times New Roman"/>
          <w:sz w:val="28"/>
          <w:szCs w:val="28"/>
        </w:rPr>
        <w:t xml:space="preserve">- odnosi się do możliwości (lub zdolności) zagrania piłki przez przeciwnika i obejmuje sytuacje, w których ruch przeciwnika w celu zagrania piłki jest opóźniony, ograniczony lub uniemożliwiony przez zawodnika przebywającego na spalonym. </w:t>
      </w:r>
    </w:p>
    <w:p w:rsidR="00A86982" w:rsidRPr="00A86982" w:rsidRDefault="00A86982" w:rsidP="00A86982">
      <w:pPr>
        <w:ind w:left="708"/>
        <w:rPr>
          <w:rFonts w:ascii="Times New Roman" w:hAnsi="Times New Roman" w:cs="Times New Roman"/>
          <w:sz w:val="28"/>
          <w:szCs w:val="28"/>
        </w:rPr>
      </w:pPr>
      <w:r w:rsidRPr="00A86982">
        <w:rPr>
          <w:rFonts w:ascii="Times New Roman" w:hAnsi="Times New Roman" w:cs="Times New Roman"/>
          <w:sz w:val="28"/>
          <w:szCs w:val="28"/>
        </w:rPr>
        <w:t>Jednakże sam fakt, że zawodnik przebywa na pozycji spalonej nie zawsze oznacza, że wywiera on wpływ na przeciwnika, np.:</w:t>
      </w:r>
    </w:p>
    <w:p w:rsidR="00A86982" w:rsidRPr="00A86982" w:rsidRDefault="00A86982" w:rsidP="00A86982">
      <w:pPr>
        <w:pStyle w:val="Akapitzlist"/>
        <w:numPr>
          <w:ilvl w:val="0"/>
          <w:numId w:val="10"/>
        </w:numPr>
        <w:rPr>
          <w:rFonts w:ascii="Times New Roman" w:hAnsi="Times New Roman" w:cs="Times New Roman"/>
          <w:sz w:val="28"/>
          <w:szCs w:val="28"/>
        </w:rPr>
      </w:pPr>
      <w:r w:rsidRPr="00A86982">
        <w:rPr>
          <w:rFonts w:ascii="Times New Roman" w:hAnsi="Times New Roman" w:cs="Times New Roman"/>
          <w:sz w:val="28"/>
          <w:szCs w:val="28"/>
        </w:rPr>
        <w:t xml:space="preserve">jeżeli piłka znajduje się w prawej strefie boiska, a zawodnik przebywający na pozycji spalonej znajduje się w środkowej strefie boiska i przemieszcza się zajmując nową pozycję ofensywną, to nie może on zostać ukarany z tytułu spalonego jeżeli </w:t>
      </w:r>
      <w:r w:rsidRPr="00A86982">
        <w:rPr>
          <w:rFonts w:ascii="Times New Roman" w:hAnsi="Times New Roman" w:cs="Times New Roman"/>
          <w:sz w:val="28"/>
          <w:szCs w:val="28"/>
          <w:u w:val="single"/>
        </w:rPr>
        <w:t>jego działania nie wypływają na możliwość zagrania piłki przez przeciwnika</w:t>
      </w:r>
      <w:r w:rsidRPr="00A86982">
        <w:rPr>
          <w:rFonts w:ascii="Times New Roman" w:hAnsi="Times New Roman" w:cs="Times New Roman"/>
          <w:sz w:val="28"/>
          <w:szCs w:val="28"/>
        </w:rPr>
        <w:t>,</w:t>
      </w:r>
    </w:p>
    <w:p w:rsidR="00A86982" w:rsidRPr="00A86982" w:rsidRDefault="00A86982" w:rsidP="00A86982">
      <w:pPr>
        <w:pStyle w:val="Akapitzlist"/>
        <w:numPr>
          <w:ilvl w:val="0"/>
          <w:numId w:val="10"/>
        </w:numPr>
        <w:rPr>
          <w:rFonts w:ascii="Times New Roman" w:hAnsi="Times New Roman" w:cs="Times New Roman"/>
          <w:sz w:val="28"/>
          <w:szCs w:val="28"/>
        </w:rPr>
      </w:pPr>
      <w:r w:rsidRPr="00A86982">
        <w:rPr>
          <w:rFonts w:ascii="Times New Roman" w:hAnsi="Times New Roman" w:cs="Times New Roman"/>
          <w:sz w:val="28"/>
          <w:szCs w:val="28"/>
        </w:rPr>
        <w:lastRenderedPageBreak/>
        <w:t>gdy zawodnik próbuje zagrać piłkę, podczas gdy zmierza ona w światło bramki, nie wywierając wpływu na przeciwnika, lub w sytuacjach, w których żaden z przeciwników nie znajduje się w jego pobliżu – zawodnik taki nie powinien zostać ukarany z tytułu spalonego.</w:t>
      </w:r>
    </w:p>
    <w:p w:rsidR="00A86982" w:rsidRPr="00A86982" w:rsidRDefault="00A86982" w:rsidP="00A86982">
      <w:pPr>
        <w:ind w:left="708"/>
        <w:rPr>
          <w:rFonts w:ascii="Times New Roman" w:hAnsi="Times New Roman" w:cs="Times New Roman"/>
          <w:sz w:val="28"/>
          <w:szCs w:val="28"/>
        </w:rPr>
      </w:pPr>
    </w:p>
    <w:p w:rsidR="00A86982" w:rsidRPr="00A86982" w:rsidRDefault="00A86982" w:rsidP="00A86982">
      <w:pPr>
        <w:pStyle w:val="Akapitzlist"/>
        <w:numPr>
          <w:ilvl w:val="0"/>
          <w:numId w:val="8"/>
        </w:numPr>
        <w:rPr>
          <w:rFonts w:ascii="Times New Roman" w:hAnsi="Times New Roman" w:cs="Times New Roman"/>
          <w:b/>
          <w:sz w:val="28"/>
          <w:szCs w:val="28"/>
        </w:rPr>
      </w:pPr>
      <w:r w:rsidRPr="00A86982">
        <w:rPr>
          <w:rFonts w:ascii="Times New Roman" w:hAnsi="Times New Roman" w:cs="Times New Roman"/>
          <w:b/>
          <w:sz w:val="28"/>
          <w:szCs w:val="28"/>
        </w:rPr>
        <w:t>„Parada obronna”</w:t>
      </w:r>
    </w:p>
    <w:p w:rsidR="00A86982" w:rsidRPr="00A86982" w:rsidRDefault="00A86982" w:rsidP="00A86982">
      <w:pPr>
        <w:ind w:left="360"/>
        <w:rPr>
          <w:rFonts w:ascii="Times New Roman" w:hAnsi="Times New Roman" w:cs="Times New Roman"/>
          <w:sz w:val="28"/>
          <w:szCs w:val="28"/>
          <w:u w:val="single"/>
        </w:rPr>
      </w:pPr>
      <w:r w:rsidRPr="00A86982">
        <w:rPr>
          <w:rFonts w:ascii="Times New Roman" w:hAnsi="Times New Roman" w:cs="Times New Roman"/>
          <w:sz w:val="28"/>
          <w:szCs w:val="28"/>
          <w:u w:val="single"/>
        </w:rPr>
        <w:t>Wyjaśnienie</w:t>
      </w:r>
    </w:p>
    <w:p w:rsidR="00A86982" w:rsidRPr="00A86982" w:rsidRDefault="00A86982" w:rsidP="00A86982">
      <w:pPr>
        <w:ind w:left="360"/>
        <w:rPr>
          <w:rFonts w:ascii="Times New Roman" w:hAnsi="Times New Roman" w:cs="Times New Roman"/>
          <w:sz w:val="28"/>
          <w:szCs w:val="28"/>
        </w:rPr>
      </w:pPr>
      <w:r w:rsidRPr="00A86982">
        <w:rPr>
          <w:rFonts w:ascii="Times New Roman" w:hAnsi="Times New Roman" w:cs="Times New Roman"/>
          <w:sz w:val="28"/>
          <w:szCs w:val="28"/>
        </w:rPr>
        <w:t>Artykuł 11 wskazuje sytuacje, w których zawodnik karany jest z tytułu spalonego za branie udziału w grze, do tych sytuacji należą (str. 110):</w:t>
      </w:r>
    </w:p>
    <w:p w:rsidR="00A86982" w:rsidRPr="00A86982" w:rsidRDefault="00A86982" w:rsidP="00A86982">
      <w:pPr>
        <w:pStyle w:val="Akapitzlist"/>
        <w:numPr>
          <w:ilvl w:val="0"/>
          <w:numId w:val="11"/>
        </w:numPr>
        <w:rPr>
          <w:rFonts w:ascii="Times New Roman" w:hAnsi="Times New Roman" w:cs="Times New Roman"/>
          <w:sz w:val="28"/>
          <w:szCs w:val="28"/>
        </w:rPr>
      </w:pPr>
      <w:r w:rsidRPr="00A86982">
        <w:rPr>
          <w:rFonts w:ascii="Times New Roman" w:hAnsi="Times New Roman" w:cs="Times New Roman"/>
          <w:b/>
          <w:sz w:val="28"/>
          <w:szCs w:val="28"/>
        </w:rPr>
        <w:t>„osiąganie korzyści z przebywania na tej pozycji”</w:t>
      </w:r>
      <w:r w:rsidRPr="00A86982">
        <w:rPr>
          <w:rFonts w:ascii="Times New Roman" w:hAnsi="Times New Roman" w:cs="Times New Roman"/>
          <w:sz w:val="28"/>
          <w:szCs w:val="28"/>
        </w:rPr>
        <w:t xml:space="preserve"> oznacza zagranie piłki przez zawodnika przebywającego na pozycji spalonej:</w:t>
      </w:r>
    </w:p>
    <w:p w:rsidR="00A86982" w:rsidRPr="00A86982" w:rsidRDefault="00A86982" w:rsidP="00A86982">
      <w:pPr>
        <w:pStyle w:val="Akapitzlist"/>
        <w:numPr>
          <w:ilvl w:val="0"/>
          <w:numId w:val="12"/>
        </w:numPr>
        <w:rPr>
          <w:rFonts w:ascii="Times New Roman" w:hAnsi="Times New Roman" w:cs="Times New Roman"/>
          <w:sz w:val="28"/>
          <w:szCs w:val="28"/>
        </w:rPr>
      </w:pPr>
      <w:r w:rsidRPr="00A86982">
        <w:rPr>
          <w:rFonts w:ascii="Times New Roman" w:hAnsi="Times New Roman" w:cs="Times New Roman"/>
          <w:sz w:val="28"/>
          <w:szCs w:val="28"/>
        </w:rPr>
        <w:t>po rykoszecie lub odbiciu się piłki od słupka, poprzeczki lub przeciwnika,</w:t>
      </w:r>
    </w:p>
    <w:p w:rsidR="00A86982" w:rsidRPr="00A86982" w:rsidRDefault="00A86982" w:rsidP="00A86982">
      <w:pPr>
        <w:pStyle w:val="Akapitzlist"/>
        <w:numPr>
          <w:ilvl w:val="0"/>
          <w:numId w:val="12"/>
        </w:numPr>
        <w:rPr>
          <w:rFonts w:ascii="Times New Roman" w:hAnsi="Times New Roman" w:cs="Times New Roman"/>
          <w:sz w:val="28"/>
          <w:szCs w:val="28"/>
        </w:rPr>
      </w:pPr>
      <w:r w:rsidRPr="00A86982">
        <w:rPr>
          <w:rFonts w:ascii="Times New Roman" w:hAnsi="Times New Roman" w:cs="Times New Roman"/>
          <w:sz w:val="28"/>
          <w:szCs w:val="28"/>
        </w:rPr>
        <w:t>po rykoszecie, odbiciu się lub zagraniu jej po rozmyślnej paradzie obronnej.</w:t>
      </w:r>
    </w:p>
    <w:p w:rsidR="00A86982" w:rsidRPr="00A86982" w:rsidRDefault="00A86982" w:rsidP="00A86982">
      <w:pPr>
        <w:ind w:left="1080"/>
        <w:rPr>
          <w:rFonts w:ascii="Times New Roman" w:hAnsi="Times New Roman" w:cs="Times New Roman"/>
          <w:sz w:val="28"/>
          <w:szCs w:val="28"/>
        </w:rPr>
      </w:pPr>
      <w:r w:rsidRPr="00A86982">
        <w:rPr>
          <w:rFonts w:ascii="Times New Roman" w:hAnsi="Times New Roman" w:cs="Times New Roman"/>
          <w:sz w:val="28"/>
          <w:szCs w:val="28"/>
        </w:rPr>
        <w:t>Zawodnik nie osiąga korzyści, jeśli przebywając na pozycji spalonej otrzyma piłkę od przeciwnika, który w sposób rozmyślny zagrywa piłkę (poza rozmyślna paradą obronną).</w:t>
      </w:r>
    </w:p>
    <w:p w:rsidR="00A86982" w:rsidRPr="00A86982" w:rsidRDefault="00A86982" w:rsidP="00A86982">
      <w:pPr>
        <w:ind w:left="1080"/>
        <w:rPr>
          <w:rFonts w:ascii="Times New Roman" w:hAnsi="Times New Roman" w:cs="Times New Roman"/>
          <w:sz w:val="28"/>
          <w:szCs w:val="28"/>
        </w:rPr>
      </w:pPr>
      <w:r w:rsidRPr="00A86982">
        <w:rPr>
          <w:rFonts w:ascii="Times New Roman" w:hAnsi="Times New Roman" w:cs="Times New Roman"/>
          <w:sz w:val="28"/>
          <w:szCs w:val="28"/>
        </w:rPr>
        <w:t xml:space="preserve">W odniesieniu do zapisu z powyższego zdania „parada obronna” może zostać wykonana przez każdego zawodnika i </w:t>
      </w:r>
      <w:r w:rsidRPr="00A86982">
        <w:rPr>
          <w:rFonts w:ascii="Times New Roman" w:hAnsi="Times New Roman" w:cs="Times New Roman"/>
          <w:b/>
          <w:sz w:val="28"/>
          <w:szCs w:val="28"/>
        </w:rPr>
        <w:t>nie jest ograniczona</w:t>
      </w:r>
      <w:r w:rsidRPr="00A86982">
        <w:rPr>
          <w:rFonts w:ascii="Times New Roman" w:hAnsi="Times New Roman" w:cs="Times New Roman"/>
          <w:sz w:val="28"/>
          <w:szCs w:val="28"/>
        </w:rPr>
        <w:t xml:space="preserve"> wyłącznie do bramkarza. Wobec tego IFAB pragnie wyjaśnić, że:</w:t>
      </w:r>
    </w:p>
    <w:p w:rsidR="00A86982" w:rsidRPr="00A86982" w:rsidRDefault="00A86982" w:rsidP="00A86982">
      <w:pPr>
        <w:pStyle w:val="Akapitzlist"/>
        <w:numPr>
          <w:ilvl w:val="0"/>
          <w:numId w:val="11"/>
        </w:numPr>
        <w:rPr>
          <w:rFonts w:ascii="Times New Roman" w:hAnsi="Times New Roman" w:cs="Times New Roman"/>
          <w:sz w:val="28"/>
          <w:szCs w:val="28"/>
        </w:rPr>
      </w:pPr>
      <w:r w:rsidRPr="00A86982">
        <w:rPr>
          <w:rFonts w:ascii="Times New Roman" w:hAnsi="Times New Roman" w:cs="Times New Roman"/>
          <w:sz w:val="28"/>
          <w:szCs w:val="28"/>
        </w:rPr>
        <w:t>„Parada obronna: ma miejsce wtedy, gdy zawodnik zatrzymuje piłkę zmierzającą do bramki, lub bardzo blisko obok bramki i czyni to używając jakiejkolwiek części ciała z wyłączeniem rąk (poza bramkarzem we własnym pola karnym).</w:t>
      </w:r>
    </w:p>
    <w:p w:rsidR="00A86982" w:rsidRPr="00A86982" w:rsidRDefault="00A86982" w:rsidP="00C41FE2">
      <w:pPr>
        <w:jc w:val="both"/>
        <w:rPr>
          <w:rFonts w:ascii="Times New Roman" w:hAnsi="Times New Roman" w:cs="Times New Roman"/>
          <w:sz w:val="28"/>
          <w:szCs w:val="28"/>
        </w:rPr>
      </w:pPr>
    </w:p>
    <w:p w:rsidR="004C118A" w:rsidRPr="001171FE" w:rsidRDefault="004C118A" w:rsidP="00C41FE2">
      <w:pPr>
        <w:jc w:val="both"/>
        <w:rPr>
          <w:rFonts w:ascii="Times New Roman" w:hAnsi="Times New Roman" w:cs="Times New Roman"/>
          <w:b/>
          <w:sz w:val="28"/>
          <w:szCs w:val="28"/>
          <w:u w:val="single"/>
        </w:rPr>
      </w:pPr>
    </w:p>
    <w:p w:rsidR="00B63128" w:rsidRPr="001171FE" w:rsidRDefault="009709DD" w:rsidP="00C41FE2">
      <w:pPr>
        <w:jc w:val="both"/>
        <w:rPr>
          <w:rFonts w:ascii="Times New Roman" w:hAnsi="Times New Roman" w:cs="Times New Roman"/>
          <w:b/>
          <w:sz w:val="28"/>
          <w:szCs w:val="28"/>
          <w:u w:val="single"/>
        </w:rPr>
      </w:pPr>
      <w:r w:rsidRPr="001171FE">
        <w:rPr>
          <w:rFonts w:ascii="Times New Roman" w:hAnsi="Times New Roman" w:cs="Times New Roman"/>
          <w:b/>
          <w:sz w:val="28"/>
          <w:szCs w:val="28"/>
          <w:u w:val="single"/>
        </w:rPr>
        <w:t>Zasady doliczania c</w:t>
      </w:r>
      <w:r w:rsidR="009B6A7D" w:rsidRPr="001171FE">
        <w:rPr>
          <w:rFonts w:ascii="Times New Roman" w:hAnsi="Times New Roman" w:cs="Times New Roman"/>
          <w:b/>
          <w:sz w:val="28"/>
          <w:szCs w:val="28"/>
          <w:u w:val="single"/>
        </w:rPr>
        <w:t>zas</w:t>
      </w:r>
      <w:r w:rsidRPr="001171FE">
        <w:rPr>
          <w:rFonts w:ascii="Times New Roman" w:hAnsi="Times New Roman" w:cs="Times New Roman"/>
          <w:b/>
          <w:sz w:val="28"/>
          <w:szCs w:val="28"/>
          <w:u w:val="single"/>
        </w:rPr>
        <w:t>u</w:t>
      </w:r>
    </w:p>
    <w:p w:rsidR="0029192F" w:rsidRPr="001171FE" w:rsidRDefault="0029192F" w:rsidP="00C41FE2">
      <w:pPr>
        <w:jc w:val="both"/>
        <w:rPr>
          <w:rFonts w:ascii="Times New Roman" w:hAnsi="Times New Roman" w:cs="Times New Roman"/>
          <w:sz w:val="28"/>
          <w:szCs w:val="28"/>
        </w:rPr>
      </w:pPr>
      <w:r w:rsidRPr="001171FE">
        <w:rPr>
          <w:rFonts w:ascii="Times New Roman" w:hAnsi="Times New Roman" w:cs="Times New Roman"/>
          <w:sz w:val="28"/>
          <w:szCs w:val="28"/>
        </w:rPr>
        <w:lastRenderedPageBreak/>
        <w:t>Przypomina się sędziom technicznym, że wskazanie ilości doliczonego czasu gry następuje po otrzymaniu informacji od sędziego głównego</w:t>
      </w:r>
      <w:r w:rsidR="00894B48" w:rsidRPr="001171FE">
        <w:rPr>
          <w:rFonts w:ascii="Times New Roman" w:hAnsi="Times New Roman" w:cs="Times New Roman"/>
          <w:sz w:val="28"/>
          <w:szCs w:val="28"/>
        </w:rPr>
        <w:t>,</w:t>
      </w:r>
      <w:r w:rsidRPr="001171FE">
        <w:rPr>
          <w:rFonts w:ascii="Times New Roman" w:hAnsi="Times New Roman" w:cs="Times New Roman"/>
          <w:sz w:val="28"/>
          <w:szCs w:val="28"/>
        </w:rPr>
        <w:t xml:space="preserve"> na końcu ostatniej minuty regulaminowego czasu gry każdej z </w:t>
      </w:r>
      <w:r w:rsidR="008D2033" w:rsidRPr="001171FE">
        <w:rPr>
          <w:rFonts w:ascii="Times New Roman" w:hAnsi="Times New Roman" w:cs="Times New Roman"/>
          <w:sz w:val="28"/>
          <w:szCs w:val="28"/>
        </w:rPr>
        <w:t>części</w:t>
      </w:r>
      <w:r w:rsidR="00236D0F" w:rsidRPr="001171FE">
        <w:rPr>
          <w:rFonts w:ascii="Times New Roman" w:hAnsi="Times New Roman" w:cs="Times New Roman"/>
          <w:color w:val="FF0000"/>
          <w:sz w:val="28"/>
          <w:szCs w:val="28"/>
        </w:rPr>
        <w:t xml:space="preserve"> </w:t>
      </w:r>
      <w:r w:rsidRPr="001171FE">
        <w:rPr>
          <w:rFonts w:ascii="Times New Roman" w:hAnsi="Times New Roman" w:cs="Times New Roman"/>
          <w:sz w:val="28"/>
          <w:szCs w:val="28"/>
        </w:rPr>
        <w:t>meczu.</w:t>
      </w:r>
    </w:p>
    <w:p w:rsidR="00922057" w:rsidRPr="001171FE" w:rsidRDefault="0029192F" w:rsidP="00922057">
      <w:pPr>
        <w:jc w:val="both"/>
        <w:rPr>
          <w:rFonts w:ascii="Times New Roman" w:hAnsi="Times New Roman" w:cs="Times New Roman"/>
          <w:sz w:val="28"/>
          <w:szCs w:val="28"/>
        </w:rPr>
      </w:pPr>
      <w:r w:rsidRPr="001171FE">
        <w:rPr>
          <w:rFonts w:ascii="Times New Roman" w:hAnsi="Times New Roman" w:cs="Times New Roman"/>
          <w:sz w:val="28"/>
          <w:szCs w:val="28"/>
        </w:rPr>
        <w:t>Ilość dodatkoweg</w:t>
      </w:r>
      <w:r w:rsidR="00A129BE" w:rsidRPr="001171FE">
        <w:rPr>
          <w:rFonts w:ascii="Times New Roman" w:hAnsi="Times New Roman" w:cs="Times New Roman"/>
          <w:sz w:val="28"/>
          <w:szCs w:val="28"/>
        </w:rPr>
        <w:t xml:space="preserve">o czasu gry określa sędzia główny według swojej oceny. </w:t>
      </w:r>
      <w:r w:rsidR="00C462BF" w:rsidRPr="001171FE">
        <w:rPr>
          <w:rFonts w:ascii="Times New Roman" w:hAnsi="Times New Roman" w:cs="Times New Roman"/>
          <w:sz w:val="28"/>
          <w:szCs w:val="28"/>
        </w:rPr>
        <w:t>Określa</w:t>
      </w:r>
      <w:r w:rsidR="00922057" w:rsidRPr="001171FE">
        <w:rPr>
          <w:rFonts w:ascii="Times New Roman" w:hAnsi="Times New Roman" w:cs="Times New Roman"/>
          <w:sz w:val="28"/>
          <w:szCs w:val="28"/>
        </w:rPr>
        <w:t>jąc doliczony</w:t>
      </w:r>
      <w:r w:rsidR="00DD6D99" w:rsidRPr="001171FE">
        <w:rPr>
          <w:rFonts w:ascii="Times New Roman" w:hAnsi="Times New Roman" w:cs="Times New Roman"/>
          <w:sz w:val="28"/>
          <w:szCs w:val="28"/>
        </w:rPr>
        <w:t xml:space="preserve"> czas sędzia  zaokrągli go</w:t>
      </w:r>
      <w:r w:rsidR="00922057" w:rsidRPr="001171FE">
        <w:rPr>
          <w:rFonts w:ascii="Times New Roman" w:hAnsi="Times New Roman" w:cs="Times New Roman"/>
          <w:sz w:val="28"/>
          <w:szCs w:val="28"/>
        </w:rPr>
        <w:t xml:space="preserve"> do pełnych minut</w:t>
      </w:r>
      <w:r w:rsidR="00C462BF" w:rsidRPr="001171FE">
        <w:rPr>
          <w:rFonts w:ascii="Times New Roman" w:hAnsi="Times New Roman" w:cs="Times New Roman"/>
          <w:sz w:val="28"/>
          <w:szCs w:val="28"/>
        </w:rPr>
        <w:t xml:space="preserve"> w górę (np. 1</w:t>
      </w:r>
      <w:r w:rsidR="00061D90" w:rsidRPr="001171FE">
        <w:rPr>
          <w:rFonts w:ascii="Times New Roman" w:hAnsi="Times New Roman" w:cs="Times New Roman"/>
          <w:sz w:val="28"/>
          <w:szCs w:val="28"/>
        </w:rPr>
        <w:t>’</w:t>
      </w:r>
      <w:r w:rsidR="00C462BF" w:rsidRPr="001171FE">
        <w:rPr>
          <w:rFonts w:ascii="Times New Roman" w:hAnsi="Times New Roman" w:cs="Times New Roman"/>
          <w:sz w:val="28"/>
          <w:szCs w:val="28"/>
        </w:rPr>
        <w:t>25</w:t>
      </w:r>
      <w:r w:rsidR="00061D90" w:rsidRPr="001171FE">
        <w:rPr>
          <w:rFonts w:ascii="Times New Roman" w:hAnsi="Times New Roman" w:cs="Times New Roman"/>
          <w:sz w:val="28"/>
          <w:szCs w:val="28"/>
        </w:rPr>
        <w:t xml:space="preserve">’’ </w:t>
      </w:r>
      <w:r w:rsidR="00C462BF" w:rsidRPr="001171FE">
        <w:rPr>
          <w:rFonts w:ascii="Times New Roman" w:hAnsi="Times New Roman" w:cs="Times New Roman"/>
          <w:sz w:val="28"/>
          <w:szCs w:val="28"/>
        </w:rPr>
        <w:t>to 2 minuty dodatkowego czasu gry).</w:t>
      </w:r>
      <w:r w:rsidR="00922057" w:rsidRPr="001171FE">
        <w:rPr>
          <w:rFonts w:ascii="Times New Roman" w:hAnsi="Times New Roman" w:cs="Times New Roman"/>
          <w:sz w:val="28"/>
          <w:szCs w:val="28"/>
        </w:rPr>
        <w:t xml:space="preserve"> Z</w:t>
      </w:r>
      <w:r w:rsidR="00C462BF" w:rsidRPr="001171FE">
        <w:rPr>
          <w:rFonts w:ascii="Times New Roman" w:hAnsi="Times New Roman" w:cs="Times New Roman"/>
          <w:sz w:val="28"/>
          <w:szCs w:val="28"/>
        </w:rPr>
        <w:t xml:space="preserve">akończenie </w:t>
      </w:r>
      <w:r w:rsidR="00236D0F" w:rsidRPr="001171FE">
        <w:rPr>
          <w:rFonts w:ascii="Times New Roman" w:hAnsi="Times New Roman" w:cs="Times New Roman"/>
          <w:color w:val="000000" w:themeColor="text1"/>
          <w:sz w:val="28"/>
          <w:szCs w:val="28"/>
        </w:rPr>
        <w:t xml:space="preserve">części meczu </w:t>
      </w:r>
      <w:r w:rsidR="0041432A" w:rsidRPr="001171FE">
        <w:rPr>
          <w:rFonts w:ascii="Times New Roman" w:hAnsi="Times New Roman" w:cs="Times New Roman"/>
          <w:color w:val="000000" w:themeColor="text1"/>
          <w:sz w:val="28"/>
          <w:szCs w:val="28"/>
        </w:rPr>
        <w:t>nastą</w:t>
      </w:r>
      <w:r w:rsidR="000116E7">
        <w:rPr>
          <w:rFonts w:ascii="Times New Roman" w:hAnsi="Times New Roman" w:cs="Times New Roman"/>
          <w:color w:val="000000" w:themeColor="text1"/>
          <w:sz w:val="28"/>
          <w:szCs w:val="28"/>
        </w:rPr>
        <w:t>pi</w:t>
      </w:r>
      <w:r w:rsidR="00922057" w:rsidRPr="001171FE">
        <w:rPr>
          <w:rFonts w:ascii="Times New Roman" w:hAnsi="Times New Roman" w:cs="Times New Roman"/>
          <w:color w:val="000000" w:themeColor="text1"/>
          <w:sz w:val="28"/>
          <w:szCs w:val="28"/>
        </w:rPr>
        <w:t xml:space="preserve"> z upływem doliczonego czasu gry </w:t>
      </w:r>
      <w:r w:rsidR="0041432A" w:rsidRPr="001171FE">
        <w:rPr>
          <w:rFonts w:ascii="Times New Roman" w:hAnsi="Times New Roman" w:cs="Times New Roman"/>
          <w:sz w:val="28"/>
          <w:szCs w:val="28"/>
        </w:rPr>
        <w:t>pod warunkiem, że w tym</w:t>
      </w:r>
      <w:r w:rsidR="00DD6D99" w:rsidRPr="001171FE">
        <w:rPr>
          <w:rFonts w:ascii="Times New Roman" w:hAnsi="Times New Roman" w:cs="Times New Roman"/>
          <w:sz w:val="28"/>
          <w:szCs w:val="28"/>
        </w:rPr>
        <w:t xml:space="preserve"> czasie </w:t>
      </w:r>
      <w:r w:rsidR="005319F0" w:rsidRPr="001171FE">
        <w:rPr>
          <w:rFonts w:ascii="Times New Roman" w:hAnsi="Times New Roman" w:cs="Times New Roman"/>
          <w:sz w:val="28"/>
          <w:szCs w:val="28"/>
        </w:rPr>
        <w:t xml:space="preserve">nie nastąpiły dodatkowe przerwy w grze wymagające kolejnego doliczenia. </w:t>
      </w:r>
    </w:p>
    <w:p w:rsidR="00922057" w:rsidRPr="001171FE" w:rsidRDefault="00922057" w:rsidP="00922057">
      <w:pPr>
        <w:jc w:val="both"/>
        <w:rPr>
          <w:rFonts w:ascii="Times New Roman" w:hAnsi="Times New Roman" w:cs="Times New Roman"/>
          <w:sz w:val="28"/>
          <w:szCs w:val="28"/>
        </w:rPr>
      </w:pPr>
      <w:r w:rsidRPr="001171FE">
        <w:rPr>
          <w:rFonts w:ascii="Times New Roman" w:hAnsi="Times New Roman" w:cs="Times New Roman"/>
          <w:sz w:val="28"/>
          <w:szCs w:val="28"/>
        </w:rPr>
        <w:t xml:space="preserve">Jeżeli takie przerwy nie nastąpiły to sędzia nie zakończy danej części gry z </w:t>
      </w:r>
      <w:r w:rsidR="0002106F" w:rsidRPr="001171FE">
        <w:rPr>
          <w:rFonts w:ascii="Times New Roman" w:hAnsi="Times New Roman" w:cs="Times New Roman"/>
          <w:sz w:val="28"/>
          <w:szCs w:val="28"/>
        </w:rPr>
        <w:t>u</w:t>
      </w:r>
      <w:r w:rsidRPr="001171FE">
        <w:rPr>
          <w:rFonts w:ascii="Times New Roman" w:hAnsi="Times New Roman" w:cs="Times New Roman"/>
          <w:sz w:val="28"/>
          <w:szCs w:val="28"/>
        </w:rPr>
        <w:t>pływem</w:t>
      </w:r>
      <w:r w:rsidR="0041432A" w:rsidRPr="001171FE">
        <w:rPr>
          <w:rFonts w:ascii="Times New Roman" w:hAnsi="Times New Roman" w:cs="Times New Roman"/>
          <w:sz w:val="28"/>
          <w:szCs w:val="28"/>
        </w:rPr>
        <w:t xml:space="preserve"> doliczonego czasu tylko w </w:t>
      </w:r>
      <w:r w:rsidRPr="001171FE">
        <w:rPr>
          <w:rFonts w:ascii="Times New Roman" w:hAnsi="Times New Roman" w:cs="Times New Roman"/>
          <w:sz w:val="28"/>
          <w:szCs w:val="28"/>
        </w:rPr>
        <w:t xml:space="preserve"> przypadkach</w:t>
      </w:r>
      <w:r w:rsidR="004648CE">
        <w:rPr>
          <w:rFonts w:ascii="Times New Roman" w:hAnsi="Times New Roman" w:cs="Times New Roman"/>
          <w:sz w:val="28"/>
          <w:szCs w:val="28"/>
        </w:rPr>
        <w:t>:</w:t>
      </w:r>
    </w:p>
    <w:p w:rsidR="0041432A" w:rsidRPr="001171FE" w:rsidRDefault="0041432A" w:rsidP="00922057">
      <w:pPr>
        <w:jc w:val="both"/>
        <w:rPr>
          <w:rFonts w:ascii="Times New Roman" w:hAnsi="Times New Roman" w:cs="Times New Roman"/>
          <w:sz w:val="28"/>
          <w:szCs w:val="28"/>
        </w:rPr>
      </w:pPr>
      <w:r w:rsidRPr="001171FE">
        <w:rPr>
          <w:rFonts w:ascii="Times New Roman" w:hAnsi="Times New Roman" w:cs="Times New Roman"/>
          <w:sz w:val="28"/>
          <w:szCs w:val="28"/>
        </w:rPr>
        <w:t>- podyktowania rzutu karnego, kończąc zgodnie z Przepisami Gry</w:t>
      </w:r>
    </w:p>
    <w:p w:rsidR="0041432A" w:rsidRPr="001171FE" w:rsidRDefault="0041432A" w:rsidP="00922057">
      <w:pPr>
        <w:jc w:val="both"/>
        <w:rPr>
          <w:rFonts w:ascii="Times New Roman" w:hAnsi="Times New Roman" w:cs="Times New Roman"/>
          <w:sz w:val="28"/>
          <w:szCs w:val="28"/>
        </w:rPr>
      </w:pPr>
      <w:r w:rsidRPr="001171FE">
        <w:rPr>
          <w:rFonts w:ascii="Times New Roman" w:hAnsi="Times New Roman" w:cs="Times New Roman"/>
          <w:sz w:val="28"/>
          <w:szCs w:val="28"/>
        </w:rPr>
        <w:t>- posiadania realnej szansy na zdobycie bramki przez zawodnika jednej z drużyn (tzw. sytuacja stuprocentowa), kończąc w chwili zakończenia prowadzonej akcji, chyba że zakończy się ona podyktowaniem rzutu karnego.</w:t>
      </w:r>
    </w:p>
    <w:p w:rsidR="0041432A" w:rsidRPr="001171FE" w:rsidRDefault="0041432A" w:rsidP="00922057">
      <w:pPr>
        <w:jc w:val="both"/>
        <w:rPr>
          <w:rFonts w:ascii="Times New Roman" w:hAnsi="Times New Roman" w:cs="Times New Roman"/>
          <w:sz w:val="28"/>
          <w:szCs w:val="28"/>
        </w:rPr>
      </w:pPr>
      <w:r w:rsidRPr="001171FE">
        <w:rPr>
          <w:rFonts w:ascii="Times New Roman" w:hAnsi="Times New Roman" w:cs="Times New Roman"/>
          <w:sz w:val="28"/>
          <w:szCs w:val="28"/>
        </w:rPr>
        <w:t xml:space="preserve">Jeżeli sędzia przerwie grę </w:t>
      </w:r>
      <w:r w:rsidR="00E97900" w:rsidRPr="001171FE">
        <w:rPr>
          <w:rFonts w:ascii="Times New Roman" w:hAnsi="Times New Roman" w:cs="Times New Roman"/>
          <w:sz w:val="28"/>
          <w:szCs w:val="28"/>
        </w:rPr>
        <w:t xml:space="preserve">krótko </w:t>
      </w:r>
      <w:r w:rsidRPr="001171FE">
        <w:rPr>
          <w:rFonts w:ascii="Times New Roman" w:hAnsi="Times New Roman" w:cs="Times New Roman"/>
          <w:sz w:val="28"/>
          <w:szCs w:val="28"/>
        </w:rPr>
        <w:t>przed upływem doliczonego czasu gry</w:t>
      </w:r>
      <w:r w:rsidR="005C772E" w:rsidRPr="001171FE">
        <w:rPr>
          <w:rFonts w:ascii="Times New Roman" w:hAnsi="Times New Roman" w:cs="Times New Roman"/>
          <w:sz w:val="28"/>
          <w:szCs w:val="28"/>
        </w:rPr>
        <w:t xml:space="preserve"> z powodu naruszenia Przepisów Gry</w:t>
      </w:r>
      <w:r w:rsidRPr="001171FE">
        <w:rPr>
          <w:rFonts w:ascii="Times New Roman" w:hAnsi="Times New Roman" w:cs="Times New Roman"/>
          <w:sz w:val="28"/>
          <w:szCs w:val="28"/>
        </w:rPr>
        <w:t xml:space="preserve"> </w:t>
      </w:r>
      <w:r w:rsidR="005C772E" w:rsidRPr="001171FE">
        <w:rPr>
          <w:rFonts w:ascii="Times New Roman" w:hAnsi="Times New Roman" w:cs="Times New Roman"/>
          <w:sz w:val="28"/>
          <w:szCs w:val="28"/>
        </w:rPr>
        <w:t xml:space="preserve">to </w:t>
      </w:r>
      <w:r w:rsidR="00BA5941" w:rsidRPr="001171FE">
        <w:rPr>
          <w:rFonts w:ascii="Times New Roman" w:hAnsi="Times New Roman" w:cs="Times New Roman"/>
          <w:sz w:val="28"/>
          <w:szCs w:val="28"/>
        </w:rPr>
        <w:t xml:space="preserve">może on zezwolić </w:t>
      </w:r>
      <w:r w:rsidR="00B03E22" w:rsidRPr="001171FE">
        <w:rPr>
          <w:rFonts w:ascii="Times New Roman" w:hAnsi="Times New Roman" w:cs="Times New Roman"/>
          <w:sz w:val="28"/>
          <w:szCs w:val="28"/>
        </w:rPr>
        <w:t xml:space="preserve">na kontynuowanie gry </w:t>
      </w:r>
      <w:r w:rsidR="00E97900" w:rsidRPr="001171FE">
        <w:rPr>
          <w:rFonts w:ascii="Times New Roman" w:hAnsi="Times New Roman" w:cs="Times New Roman"/>
          <w:sz w:val="28"/>
          <w:szCs w:val="28"/>
        </w:rPr>
        <w:t xml:space="preserve"> </w:t>
      </w:r>
      <w:r w:rsidR="00BA5941" w:rsidRPr="001171FE">
        <w:rPr>
          <w:rFonts w:ascii="Times New Roman" w:hAnsi="Times New Roman" w:cs="Times New Roman"/>
          <w:sz w:val="28"/>
          <w:szCs w:val="28"/>
        </w:rPr>
        <w:t xml:space="preserve">jedynie </w:t>
      </w:r>
      <w:r w:rsidR="00E97900" w:rsidRPr="001171FE">
        <w:rPr>
          <w:rFonts w:ascii="Times New Roman" w:hAnsi="Times New Roman" w:cs="Times New Roman"/>
          <w:sz w:val="28"/>
          <w:szCs w:val="28"/>
        </w:rPr>
        <w:t>gdy wykonywany ma być rzut</w:t>
      </w:r>
      <w:r w:rsidR="00BA5941" w:rsidRPr="001171FE">
        <w:rPr>
          <w:rFonts w:ascii="Times New Roman" w:hAnsi="Times New Roman" w:cs="Times New Roman"/>
          <w:sz w:val="28"/>
          <w:szCs w:val="28"/>
        </w:rPr>
        <w:t xml:space="preserve"> roż</w:t>
      </w:r>
      <w:r w:rsidR="00E97900" w:rsidRPr="001171FE">
        <w:rPr>
          <w:rFonts w:ascii="Times New Roman" w:hAnsi="Times New Roman" w:cs="Times New Roman"/>
          <w:sz w:val="28"/>
          <w:szCs w:val="28"/>
        </w:rPr>
        <w:t>ny lub rzut wolny</w:t>
      </w:r>
      <w:r w:rsidR="005C772E" w:rsidRPr="001171FE">
        <w:rPr>
          <w:rFonts w:ascii="Times New Roman" w:hAnsi="Times New Roman" w:cs="Times New Roman"/>
          <w:sz w:val="28"/>
          <w:szCs w:val="28"/>
        </w:rPr>
        <w:t xml:space="preserve"> z możliwością b</w:t>
      </w:r>
      <w:r w:rsidR="00BA5941" w:rsidRPr="001171FE">
        <w:rPr>
          <w:rFonts w:ascii="Times New Roman" w:hAnsi="Times New Roman" w:cs="Times New Roman"/>
          <w:sz w:val="28"/>
          <w:szCs w:val="28"/>
        </w:rPr>
        <w:t>ez</w:t>
      </w:r>
      <w:r w:rsidR="00E97900" w:rsidRPr="001171FE">
        <w:rPr>
          <w:rFonts w:ascii="Times New Roman" w:hAnsi="Times New Roman" w:cs="Times New Roman"/>
          <w:sz w:val="28"/>
          <w:szCs w:val="28"/>
        </w:rPr>
        <w:t>pośredniego strzału na bramkę.</w:t>
      </w:r>
      <w:r w:rsidR="005C772E" w:rsidRPr="001171FE">
        <w:rPr>
          <w:rFonts w:ascii="Times New Roman" w:hAnsi="Times New Roman" w:cs="Times New Roman"/>
          <w:sz w:val="28"/>
          <w:szCs w:val="28"/>
        </w:rPr>
        <w:t xml:space="preserve"> </w:t>
      </w:r>
      <w:r w:rsidR="00B03E22" w:rsidRPr="001171FE">
        <w:rPr>
          <w:rFonts w:ascii="Times New Roman" w:hAnsi="Times New Roman" w:cs="Times New Roman"/>
          <w:sz w:val="28"/>
          <w:szCs w:val="28"/>
        </w:rPr>
        <w:t xml:space="preserve">Jeżeli sędzia uzna, że czas pozostający do </w:t>
      </w:r>
      <w:r w:rsidR="00681A1A" w:rsidRPr="001171FE">
        <w:rPr>
          <w:rFonts w:ascii="Times New Roman" w:hAnsi="Times New Roman" w:cs="Times New Roman"/>
          <w:sz w:val="28"/>
          <w:szCs w:val="28"/>
        </w:rPr>
        <w:t xml:space="preserve">zakończenia </w:t>
      </w:r>
      <w:r w:rsidR="00B03E22" w:rsidRPr="001171FE">
        <w:rPr>
          <w:rFonts w:ascii="Times New Roman" w:hAnsi="Times New Roman" w:cs="Times New Roman"/>
          <w:sz w:val="28"/>
          <w:szCs w:val="28"/>
        </w:rPr>
        <w:t>czasu doliczonego jest za krótki do wykonania rzutu z rogu lub wyżej zdefiniowanego rzutu wolnego to wskaże on na środek boiska i zacznie  poruszać się w kierunku linii środkowej dając sygnał na zakończenie danej części gry równo z upływem doliczonego czasu.</w:t>
      </w:r>
    </w:p>
    <w:p w:rsidR="00922057" w:rsidRPr="001171FE" w:rsidRDefault="00922057" w:rsidP="00922057">
      <w:pPr>
        <w:jc w:val="both"/>
        <w:rPr>
          <w:rFonts w:ascii="Times New Roman" w:hAnsi="Times New Roman" w:cs="Times New Roman"/>
          <w:sz w:val="28"/>
          <w:szCs w:val="28"/>
        </w:rPr>
      </w:pPr>
      <w:r w:rsidRPr="001171FE">
        <w:rPr>
          <w:rFonts w:ascii="Times New Roman" w:hAnsi="Times New Roman" w:cs="Times New Roman"/>
          <w:sz w:val="28"/>
          <w:szCs w:val="28"/>
        </w:rPr>
        <w:t>Jeżeli w doda</w:t>
      </w:r>
      <w:r w:rsidR="00B03E22" w:rsidRPr="001171FE">
        <w:rPr>
          <w:rFonts w:ascii="Times New Roman" w:hAnsi="Times New Roman" w:cs="Times New Roman"/>
          <w:sz w:val="28"/>
          <w:szCs w:val="28"/>
        </w:rPr>
        <w:t xml:space="preserve">tkowym czasie gry </w:t>
      </w:r>
      <w:r w:rsidRPr="001171FE">
        <w:rPr>
          <w:rFonts w:ascii="Times New Roman" w:hAnsi="Times New Roman" w:cs="Times New Roman"/>
          <w:sz w:val="28"/>
          <w:szCs w:val="28"/>
        </w:rPr>
        <w:t xml:space="preserve"> nastąpią k</w:t>
      </w:r>
      <w:r w:rsidR="005C772E" w:rsidRPr="001171FE">
        <w:rPr>
          <w:rFonts w:ascii="Times New Roman" w:hAnsi="Times New Roman" w:cs="Times New Roman"/>
          <w:sz w:val="28"/>
          <w:szCs w:val="28"/>
        </w:rPr>
        <w:t>olejne przerwy w grze z powodu</w:t>
      </w:r>
      <w:r w:rsidRPr="001171FE">
        <w:rPr>
          <w:rFonts w:ascii="Times New Roman" w:hAnsi="Times New Roman" w:cs="Times New Roman"/>
          <w:sz w:val="28"/>
          <w:szCs w:val="28"/>
        </w:rPr>
        <w:t>:</w:t>
      </w:r>
    </w:p>
    <w:p w:rsidR="00922057" w:rsidRPr="001171FE" w:rsidRDefault="00922057" w:rsidP="00922057">
      <w:pPr>
        <w:jc w:val="both"/>
        <w:rPr>
          <w:rFonts w:ascii="Times New Roman" w:hAnsi="Times New Roman" w:cs="Times New Roman"/>
          <w:sz w:val="28"/>
          <w:szCs w:val="28"/>
        </w:rPr>
      </w:pPr>
      <w:r w:rsidRPr="001171FE">
        <w:rPr>
          <w:rFonts w:ascii="Times New Roman" w:hAnsi="Times New Roman" w:cs="Times New Roman"/>
          <w:sz w:val="28"/>
          <w:szCs w:val="28"/>
        </w:rPr>
        <w:t>- wymiany zawodników,</w:t>
      </w:r>
    </w:p>
    <w:p w:rsidR="00922057" w:rsidRPr="001171FE" w:rsidRDefault="009709DD" w:rsidP="00922057">
      <w:pPr>
        <w:jc w:val="both"/>
        <w:rPr>
          <w:rFonts w:ascii="Times New Roman" w:hAnsi="Times New Roman" w:cs="Times New Roman"/>
          <w:sz w:val="28"/>
          <w:szCs w:val="28"/>
        </w:rPr>
      </w:pPr>
      <w:r w:rsidRPr="001171FE">
        <w:rPr>
          <w:rFonts w:ascii="Times New Roman" w:hAnsi="Times New Roman" w:cs="Times New Roman"/>
          <w:sz w:val="28"/>
          <w:szCs w:val="28"/>
        </w:rPr>
        <w:t xml:space="preserve">- </w:t>
      </w:r>
      <w:r w:rsidR="005C772E" w:rsidRPr="001171FE">
        <w:rPr>
          <w:rFonts w:ascii="Times New Roman" w:hAnsi="Times New Roman" w:cs="Times New Roman"/>
          <w:sz w:val="28"/>
          <w:szCs w:val="28"/>
        </w:rPr>
        <w:t xml:space="preserve">kontuzji </w:t>
      </w:r>
    </w:p>
    <w:p w:rsidR="00922057" w:rsidRPr="001171FE" w:rsidRDefault="009B6A7D" w:rsidP="00922057">
      <w:pPr>
        <w:jc w:val="both"/>
        <w:rPr>
          <w:rFonts w:ascii="Times New Roman" w:hAnsi="Times New Roman" w:cs="Times New Roman"/>
          <w:sz w:val="28"/>
          <w:szCs w:val="28"/>
        </w:rPr>
      </w:pPr>
      <w:r w:rsidRPr="001171FE">
        <w:rPr>
          <w:rFonts w:ascii="Times New Roman" w:hAnsi="Times New Roman" w:cs="Times New Roman"/>
          <w:sz w:val="28"/>
          <w:szCs w:val="28"/>
        </w:rPr>
        <w:t>- gry</w:t>
      </w:r>
      <w:r w:rsidR="005C772E" w:rsidRPr="001171FE">
        <w:rPr>
          <w:rFonts w:ascii="Times New Roman" w:hAnsi="Times New Roman" w:cs="Times New Roman"/>
          <w:sz w:val="28"/>
          <w:szCs w:val="28"/>
        </w:rPr>
        <w:t xml:space="preserve"> na czas,</w:t>
      </w:r>
    </w:p>
    <w:p w:rsidR="004C118A" w:rsidRPr="001171FE" w:rsidRDefault="005C772E" w:rsidP="00922057">
      <w:pPr>
        <w:jc w:val="both"/>
        <w:rPr>
          <w:rFonts w:ascii="Times New Roman" w:hAnsi="Times New Roman" w:cs="Times New Roman"/>
          <w:sz w:val="28"/>
          <w:szCs w:val="28"/>
        </w:rPr>
      </w:pPr>
      <w:r w:rsidRPr="001171FE">
        <w:rPr>
          <w:rFonts w:ascii="Times New Roman" w:hAnsi="Times New Roman" w:cs="Times New Roman"/>
          <w:sz w:val="28"/>
          <w:szCs w:val="28"/>
        </w:rPr>
        <w:t>wówczas sędzia zaokrąglać będzie utracony z powyższych powodów czas w gó</w:t>
      </w:r>
      <w:r w:rsidR="00CE1862" w:rsidRPr="001171FE">
        <w:rPr>
          <w:rFonts w:ascii="Times New Roman" w:hAnsi="Times New Roman" w:cs="Times New Roman"/>
          <w:sz w:val="28"/>
          <w:szCs w:val="28"/>
        </w:rPr>
        <w:t xml:space="preserve">rę do 30 sek. </w:t>
      </w:r>
      <w:r w:rsidR="004648CE">
        <w:rPr>
          <w:rFonts w:ascii="Times New Roman" w:hAnsi="Times New Roman" w:cs="Times New Roman"/>
          <w:sz w:val="28"/>
          <w:szCs w:val="28"/>
        </w:rPr>
        <w:t>i</w:t>
      </w:r>
      <w:r w:rsidR="000116E7">
        <w:rPr>
          <w:rFonts w:ascii="Times New Roman" w:hAnsi="Times New Roman" w:cs="Times New Roman"/>
          <w:sz w:val="28"/>
          <w:szCs w:val="28"/>
        </w:rPr>
        <w:t xml:space="preserve"> tak</w:t>
      </w:r>
      <w:r w:rsidR="00CE1862" w:rsidRPr="001171FE">
        <w:rPr>
          <w:rFonts w:ascii="Times New Roman" w:hAnsi="Times New Roman" w:cs="Times New Roman"/>
          <w:sz w:val="28"/>
          <w:szCs w:val="28"/>
        </w:rPr>
        <w:t xml:space="preserve"> </w:t>
      </w:r>
      <w:r w:rsidR="000116E7">
        <w:rPr>
          <w:rFonts w:ascii="Times New Roman" w:hAnsi="Times New Roman" w:cs="Times New Roman"/>
          <w:sz w:val="28"/>
          <w:szCs w:val="28"/>
        </w:rPr>
        <w:t xml:space="preserve">np. jedna wymiana zawodników trwająca 15 sek. spowoduje </w:t>
      </w:r>
      <w:r w:rsidR="006D7A11">
        <w:rPr>
          <w:rFonts w:ascii="Times New Roman" w:hAnsi="Times New Roman" w:cs="Times New Roman"/>
          <w:sz w:val="28"/>
          <w:szCs w:val="28"/>
        </w:rPr>
        <w:t>doliczenie 30 sek.</w:t>
      </w:r>
      <w:r w:rsidR="004648CE">
        <w:rPr>
          <w:rFonts w:ascii="Times New Roman" w:hAnsi="Times New Roman" w:cs="Times New Roman"/>
          <w:sz w:val="28"/>
          <w:szCs w:val="28"/>
        </w:rPr>
        <w:t>,</w:t>
      </w:r>
      <w:r w:rsidR="006D7A11">
        <w:rPr>
          <w:rFonts w:ascii="Times New Roman" w:hAnsi="Times New Roman" w:cs="Times New Roman"/>
          <w:sz w:val="28"/>
          <w:szCs w:val="28"/>
        </w:rPr>
        <w:t xml:space="preserve"> </w:t>
      </w:r>
      <w:r w:rsidR="000116E7">
        <w:rPr>
          <w:rFonts w:ascii="Times New Roman" w:hAnsi="Times New Roman" w:cs="Times New Roman"/>
          <w:sz w:val="28"/>
          <w:szCs w:val="28"/>
        </w:rPr>
        <w:t xml:space="preserve"> </w:t>
      </w:r>
      <w:r w:rsidR="006D7A11">
        <w:rPr>
          <w:rFonts w:ascii="Times New Roman" w:hAnsi="Times New Roman" w:cs="Times New Roman"/>
          <w:sz w:val="28"/>
          <w:szCs w:val="28"/>
        </w:rPr>
        <w:t>a</w:t>
      </w:r>
      <w:r w:rsidR="00CE1862" w:rsidRPr="001171FE">
        <w:rPr>
          <w:rFonts w:ascii="Times New Roman" w:hAnsi="Times New Roman" w:cs="Times New Roman"/>
          <w:sz w:val="28"/>
          <w:szCs w:val="28"/>
        </w:rPr>
        <w:t xml:space="preserve"> dwie wymiany</w:t>
      </w:r>
      <w:r w:rsidR="000116E7">
        <w:rPr>
          <w:rFonts w:ascii="Times New Roman" w:hAnsi="Times New Roman" w:cs="Times New Roman"/>
          <w:sz w:val="28"/>
          <w:szCs w:val="28"/>
        </w:rPr>
        <w:t xml:space="preserve"> zawodników trwające po 15</w:t>
      </w:r>
      <w:r w:rsidRPr="001171FE">
        <w:rPr>
          <w:rFonts w:ascii="Times New Roman" w:hAnsi="Times New Roman" w:cs="Times New Roman"/>
          <w:sz w:val="28"/>
          <w:szCs w:val="28"/>
        </w:rPr>
        <w:t xml:space="preserve"> sekund każda spowodują, że sędzia dolic</w:t>
      </w:r>
      <w:r w:rsidR="00CE1862" w:rsidRPr="001171FE">
        <w:rPr>
          <w:rFonts w:ascii="Times New Roman" w:hAnsi="Times New Roman" w:cs="Times New Roman"/>
          <w:sz w:val="28"/>
          <w:szCs w:val="28"/>
        </w:rPr>
        <w:t>zy dodatkowo 1 minutę, kończąc d</w:t>
      </w:r>
      <w:r w:rsidRPr="001171FE">
        <w:rPr>
          <w:rFonts w:ascii="Times New Roman" w:hAnsi="Times New Roman" w:cs="Times New Roman"/>
          <w:sz w:val="28"/>
          <w:szCs w:val="28"/>
        </w:rPr>
        <w:t>aną część gry zgodnie z podanymi wyżej zasadami.</w:t>
      </w:r>
      <w:r w:rsidR="006D7A11">
        <w:rPr>
          <w:rFonts w:ascii="Times New Roman" w:hAnsi="Times New Roman" w:cs="Times New Roman"/>
          <w:sz w:val="28"/>
          <w:szCs w:val="28"/>
        </w:rPr>
        <w:t xml:space="preserve"> W przypadku dwóch i więcej zmian przeprowadzanych jednocześnie trwających np. 50 sekund doliczona </w:t>
      </w:r>
      <w:r w:rsidR="006D7A11">
        <w:rPr>
          <w:rFonts w:ascii="Times New Roman" w:hAnsi="Times New Roman" w:cs="Times New Roman"/>
          <w:sz w:val="28"/>
          <w:szCs w:val="28"/>
        </w:rPr>
        <w:lastRenderedPageBreak/>
        <w:t>będzie jedna minuta.</w:t>
      </w:r>
      <w:r w:rsidRPr="001171FE">
        <w:rPr>
          <w:rFonts w:ascii="Times New Roman" w:hAnsi="Times New Roman" w:cs="Times New Roman"/>
          <w:sz w:val="28"/>
          <w:szCs w:val="28"/>
        </w:rPr>
        <w:t xml:space="preserve"> </w:t>
      </w:r>
      <w:r w:rsidR="00922057" w:rsidRPr="001171FE">
        <w:rPr>
          <w:rFonts w:ascii="Times New Roman" w:hAnsi="Times New Roman" w:cs="Times New Roman"/>
          <w:sz w:val="28"/>
          <w:szCs w:val="28"/>
        </w:rPr>
        <w:t>Takie wydłużenie dodatkowego czasu gry nie jest wskazywane (wyświetlane na tablicy) przez sędziów.</w:t>
      </w:r>
    </w:p>
    <w:p w:rsidR="009709DD" w:rsidRPr="001171FE" w:rsidRDefault="009709DD" w:rsidP="00C41FE2">
      <w:pPr>
        <w:widowControl w:val="0"/>
        <w:autoSpaceDE w:val="0"/>
        <w:autoSpaceDN w:val="0"/>
        <w:adjustRightInd w:val="0"/>
        <w:rPr>
          <w:rFonts w:ascii="Times New Roman" w:hAnsi="Times New Roman" w:cs="Times New Roman"/>
          <w:sz w:val="28"/>
          <w:szCs w:val="28"/>
        </w:rPr>
      </w:pPr>
    </w:p>
    <w:p w:rsidR="00E86F54" w:rsidRPr="001171FE" w:rsidRDefault="00EB1BE4" w:rsidP="00C41FE2">
      <w:pPr>
        <w:widowControl w:val="0"/>
        <w:autoSpaceDE w:val="0"/>
        <w:autoSpaceDN w:val="0"/>
        <w:adjustRightInd w:val="0"/>
        <w:rPr>
          <w:rFonts w:ascii="Times New Roman" w:hAnsi="Times New Roman" w:cs="Times New Roman"/>
          <w:b/>
          <w:sz w:val="28"/>
          <w:szCs w:val="28"/>
          <w:u w:val="single"/>
        </w:rPr>
      </w:pPr>
      <w:r w:rsidRPr="001171FE">
        <w:rPr>
          <w:rFonts w:ascii="Times New Roman" w:hAnsi="Times New Roman" w:cs="Times New Roman"/>
          <w:b/>
          <w:sz w:val="28"/>
          <w:szCs w:val="28"/>
          <w:u w:val="single"/>
        </w:rPr>
        <w:t>Zakaz atakowania bramkarza</w:t>
      </w:r>
    </w:p>
    <w:p w:rsidR="00C91F94" w:rsidRPr="001171FE" w:rsidRDefault="00C91F94" w:rsidP="005B1ACD">
      <w:pPr>
        <w:widowControl w:val="0"/>
        <w:autoSpaceDE w:val="0"/>
        <w:autoSpaceDN w:val="0"/>
        <w:adjustRightInd w:val="0"/>
        <w:rPr>
          <w:rFonts w:ascii="Times New Roman" w:hAnsi="Times New Roman" w:cs="Times New Roman"/>
          <w:sz w:val="28"/>
          <w:szCs w:val="28"/>
        </w:rPr>
      </w:pPr>
      <w:r w:rsidRPr="001171FE">
        <w:rPr>
          <w:rFonts w:ascii="Times New Roman" w:hAnsi="Times New Roman" w:cs="Times New Roman"/>
          <w:sz w:val="28"/>
          <w:szCs w:val="28"/>
        </w:rPr>
        <w:t xml:space="preserve">Jakiekolwiek </w:t>
      </w:r>
      <w:r w:rsidR="005B1ACD" w:rsidRPr="001171FE">
        <w:rPr>
          <w:rFonts w:ascii="Times New Roman" w:hAnsi="Times New Roman" w:cs="Times New Roman"/>
          <w:sz w:val="28"/>
          <w:szCs w:val="28"/>
        </w:rPr>
        <w:t xml:space="preserve">atakowanie bramkarza, w czasie 6 sekund, jakie ma na pozbycie się piłki z rąk </w:t>
      </w:r>
      <w:r w:rsidR="00E86F54" w:rsidRPr="001171FE">
        <w:rPr>
          <w:rFonts w:ascii="Times New Roman" w:hAnsi="Times New Roman" w:cs="Times New Roman"/>
          <w:sz w:val="28"/>
          <w:szCs w:val="28"/>
        </w:rPr>
        <w:t xml:space="preserve">po </w:t>
      </w:r>
      <w:r w:rsidR="005B1ACD" w:rsidRPr="001171FE">
        <w:rPr>
          <w:rFonts w:ascii="Times New Roman" w:hAnsi="Times New Roman" w:cs="Times New Roman"/>
          <w:sz w:val="28"/>
          <w:szCs w:val="28"/>
        </w:rPr>
        <w:t xml:space="preserve">jej przejęciu, </w:t>
      </w:r>
      <w:r w:rsidR="008127F6" w:rsidRPr="001171FE">
        <w:rPr>
          <w:rFonts w:ascii="Times New Roman" w:hAnsi="Times New Roman" w:cs="Times New Roman"/>
          <w:sz w:val="28"/>
          <w:szCs w:val="28"/>
        </w:rPr>
        <w:t>jest niedozwolone.</w:t>
      </w:r>
      <w:r w:rsidR="005B1ACD" w:rsidRPr="001171FE">
        <w:rPr>
          <w:rFonts w:ascii="Times New Roman" w:hAnsi="Times New Roman" w:cs="Times New Roman"/>
          <w:sz w:val="28"/>
          <w:szCs w:val="28"/>
        </w:rPr>
        <w:t xml:space="preserve"> Dotyczy to również prób wybijania piłki bramkarzowi w czasie kozłowania.</w:t>
      </w:r>
    </w:p>
    <w:p w:rsidR="009709DD" w:rsidRPr="001171FE" w:rsidRDefault="009709DD" w:rsidP="00C41FE2">
      <w:pPr>
        <w:widowControl w:val="0"/>
        <w:autoSpaceDE w:val="0"/>
        <w:autoSpaceDN w:val="0"/>
        <w:adjustRightInd w:val="0"/>
        <w:rPr>
          <w:rFonts w:ascii="Times New Roman" w:hAnsi="Times New Roman" w:cs="Times New Roman"/>
          <w:sz w:val="28"/>
          <w:szCs w:val="28"/>
        </w:rPr>
      </w:pPr>
    </w:p>
    <w:p w:rsidR="00B03E22" w:rsidRPr="001171FE" w:rsidRDefault="00C91F94" w:rsidP="00C41FE2">
      <w:pPr>
        <w:widowControl w:val="0"/>
        <w:autoSpaceDE w:val="0"/>
        <w:autoSpaceDN w:val="0"/>
        <w:adjustRightInd w:val="0"/>
        <w:rPr>
          <w:rFonts w:ascii="Times New Roman" w:hAnsi="Times New Roman" w:cs="Times New Roman"/>
          <w:b/>
          <w:sz w:val="28"/>
          <w:szCs w:val="28"/>
          <w:u w:val="single"/>
        </w:rPr>
      </w:pPr>
      <w:r w:rsidRPr="001171FE">
        <w:rPr>
          <w:rFonts w:ascii="Times New Roman" w:hAnsi="Times New Roman" w:cs="Times New Roman"/>
          <w:b/>
          <w:sz w:val="28"/>
          <w:szCs w:val="28"/>
          <w:u w:val="single"/>
        </w:rPr>
        <w:t>Zagranie piłki ręką</w:t>
      </w:r>
    </w:p>
    <w:p w:rsidR="00E66C53" w:rsidRPr="001171FE" w:rsidRDefault="00B03E22" w:rsidP="008127F6">
      <w:pPr>
        <w:widowControl w:val="0"/>
        <w:autoSpaceDE w:val="0"/>
        <w:autoSpaceDN w:val="0"/>
        <w:adjustRightInd w:val="0"/>
        <w:jc w:val="both"/>
        <w:rPr>
          <w:rFonts w:ascii="Times New Roman" w:hAnsi="Times New Roman" w:cs="Times New Roman"/>
          <w:sz w:val="28"/>
          <w:szCs w:val="28"/>
        </w:rPr>
      </w:pPr>
      <w:r w:rsidRPr="001171FE">
        <w:rPr>
          <w:rFonts w:ascii="Times New Roman" w:hAnsi="Times New Roman" w:cs="Times New Roman"/>
          <w:sz w:val="28"/>
          <w:szCs w:val="28"/>
        </w:rPr>
        <w:t>W przypadkach gdy zawodnik drużyny broniącej nie walczy o piłkę</w:t>
      </w:r>
      <w:r w:rsidR="00C91F94" w:rsidRPr="001171FE">
        <w:rPr>
          <w:rFonts w:ascii="Times New Roman" w:hAnsi="Times New Roman" w:cs="Times New Roman"/>
          <w:sz w:val="28"/>
          <w:szCs w:val="28"/>
        </w:rPr>
        <w:t>,</w:t>
      </w:r>
      <w:r w:rsidRPr="001171FE">
        <w:rPr>
          <w:rFonts w:ascii="Times New Roman" w:hAnsi="Times New Roman" w:cs="Times New Roman"/>
          <w:sz w:val="28"/>
          <w:szCs w:val="28"/>
        </w:rPr>
        <w:t xml:space="preserve"> a</w:t>
      </w:r>
      <w:r w:rsidR="00C91F94" w:rsidRPr="001171FE">
        <w:rPr>
          <w:rFonts w:ascii="Times New Roman" w:hAnsi="Times New Roman" w:cs="Times New Roman"/>
          <w:sz w:val="28"/>
          <w:szCs w:val="28"/>
        </w:rPr>
        <w:t>le</w:t>
      </w:r>
      <w:r w:rsidRPr="001171FE">
        <w:rPr>
          <w:rFonts w:ascii="Times New Roman" w:hAnsi="Times New Roman" w:cs="Times New Roman"/>
          <w:sz w:val="28"/>
          <w:szCs w:val="28"/>
        </w:rPr>
        <w:t xml:space="preserve"> jedynie swoją interwencją zamierza </w:t>
      </w:r>
      <w:r w:rsidR="005C2CFF" w:rsidRPr="001171FE">
        <w:rPr>
          <w:rFonts w:ascii="Times New Roman" w:hAnsi="Times New Roman" w:cs="Times New Roman"/>
          <w:sz w:val="28"/>
          <w:szCs w:val="28"/>
        </w:rPr>
        <w:t xml:space="preserve">zatrzymać piłkę kopniętą przez przeciwnika w jej drodze w światło bramki lub </w:t>
      </w:r>
      <w:r w:rsidR="008127F6" w:rsidRPr="001171FE">
        <w:rPr>
          <w:rFonts w:ascii="Times New Roman" w:hAnsi="Times New Roman" w:cs="Times New Roman"/>
          <w:sz w:val="28"/>
          <w:szCs w:val="28"/>
        </w:rPr>
        <w:t>w pole karne (</w:t>
      </w:r>
      <w:r w:rsidR="005C2CFF" w:rsidRPr="001171FE">
        <w:rPr>
          <w:rFonts w:ascii="Times New Roman" w:hAnsi="Times New Roman" w:cs="Times New Roman"/>
          <w:sz w:val="28"/>
          <w:szCs w:val="28"/>
        </w:rPr>
        <w:t>strzały i dośrodkowania, również z rzutów wolnych)</w:t>
      </w:r>
      <w:r w:rsidR="00C91F94" w:rsidRPr="001171FE">
        <w:rPr>
          <w:rFonts w:ascii="Times New Roman" w:hAnsi="Times New Roman" w:cs="Times New Roman"/>
          <w:sz w:val="28"/>
          <w:szCs w:val="28"/>
        </w:rPr>
        <w:t>, to za jedyn</w:t>
      </w:r>
      <w:r w:rsidR="005C2CFF" w:rsidRPr="001171FE">
        <w:rPr>
          <w:rFonts w:ascii="Times New Roman" w:hAnsi="Times New Roman" w:cs="Times New Roman"/>
          <w:sz w:val="28"/>
          <w:szCs w:val="28"/>
        </w:rPr>
        <w:t xml:space="preserve">e naturalne ułożenie jego rąk uznaje się ułożenie nie zwiększające </w:t>
      </w:r>
      <w:r w:rsidR="00C91F94" w:rsidRPr="001171FE">
        <w:rPr>
          <w:rFonts w:ascii="Times New Roman" w:hAnsi="Times New Roman" w:cs="Times New Roman"/>
          <w:sz w:val="28"/>
          <w:szCs w:val="28"/>
        </w:rPr>
        <w:t xml:space="preserve">tzw. </w:t>
      </w:r>
      <w:r w:rsidR="005C2CFF" w:rsidRPr="001171FE">
        <w:rPr>
          <w:rFonts w:ascii="Times New Roman" w:hAnsi="Times New Roman" w:cs="Times New Roman"/>
          <w:sz w:val="28"/>
          <w:szCs w:val="28"/>
        </w:rPr>
        <w:t xml:space="preserve">obrysu ciała. </w:t>
      </w:r>
    </w:p>
    <w:p w:rsidR="005C2CFF" w:rsidRPr="001171FE" w:rsidRDefault="005C2CFF" w:rsidP="008127F6">
      <w:pPr>
        <w:widowControl w:val="0"/>
        <w:autoSpaceDE w:val="0"/>
        <w:autoSpaceDN w:val="0"/>
        <w:adjustRightInd w:val="0"/>
        <w:jc w:val="both"/>
        <w:rPr>
          <w:rFonts w:ascii="Times New Roman" w:hAnsi="Times New Roman" w:cs="Times New Roman"/>
          <w:sz w:val="28"/>
          <w:szCs w:val="28"/>
        </w:rPr>
      </w:pPr>
      <w:r w:rsidRPr="001171FE">
        <w:rPr>
          <w:rFonts w:ascii="Times New Roman" w:hAnsi="Times New Roman" w:cs="Times New Roman"/>
          <w:sz w:val="28"/>
          <w:szCs w:val="28"/>
        </w:rPr>
        <w:t xml:space="preserve">W </w:t>
      </w:r>
      <w:r w:rsidR="00E90E19">
        <w:rPr>
          <w:rFonts w:ascii="Times New Roman" w:hAnsi="Times New Roman" w:cs="Times New Roman"/>
          <w:sz w:val="28"/>
          <w:szCs w:val="28"/>
        </w:rPr>
        <w:t xml:space="preserve">wymienionych wyżej </w:t>
      </w:r>
      <w:r w:rsidRPr="001171FE">
        <w:rPr>
          <w:rFonts w:ascii="Times New Roman" w:hAnsi="Times New Roman" w:cs="Times New Roman"/>
          <w:sz w:val="28"/>
          <w:szCs w:val="28"/>
        </w:rPr>
        <w:t>przypadkach, gdy piłka kopnięta przez przeciwnika trafi w rękę powiększającą tzw. obrys ciała</w:t>
      </w:r>
      <w:r w:rsidR="00C91F94" w:rsidRPr="001171FE">
        <w:rPr>
          <w:rFonts w:ascii="Times New Roman" w:hAnsi="Times New Roman" w:cs="Times New Roman"/>
          <w:sz w:val="28"/>
          <w:szCs w:val="28"/>
        </w:rPr>
        <w:t>,</w:t>
      </w:r>
      <w:r w:rsidRPr="001171FE">
        <w:rPr>
          <w:rFonts w:ascii="Times New Roman" w:hAnsi="Times New Roman" w:cs="Times New Roman"/>
          <w:sz w:val="28"/>
          <w:szCs w:val="28"/>
        </w:rPr>
        <w:t xml:space="preserve"> podyktowany zostanie r</w:t>
      </w:r>
      <w:r w:rsidR="008219FB" w:rsidRPr="001171FE">
        <w:rPr>
          <w:rFonts w:ascii="Times New Roman" w:hAnsi="Times New Roman" w:cs="Times New Roman"/>
          <w:sz w:val="28"/>
          <w:szCs w:val="28"/>
        </w:rPr>
        <w:t>zut wolny bezpośredni lub karny</w:t>
      </w:r>
      <w:r w:rsidRPr="001171FE">
        <w:rPr>
          <w:rFonts w:ascii="Times New Roman" w:hAnsi="Times New Roman" w:cs="Times New Roman"/>
          <w:sz w:val="28"/>
          <w:szCs w:val="28"/>
        </w:rPr>
        <w:t>.</w:t>
      </w:r>
    </w:p>
    <w:p w:rsidR="00E66C53" w:rsidRDefault="008219FB" w:rsidP="009709DD">
      <w:pPr>
        <w:widowControl w:val="0"/>
        <w:autoSpaceDE w:val="0"/>
        <w:autoSpaceDN w:val="0"/>
        <w:adjustRightInd w:val="0"/>
        <w:jc w:val="both"/>
        <w:rPr>
          <w:rFonts w:ascii="Times New Roman" w:hAnsi="Times New Roman" w:cs="Times New Roman"/>
          <w:sz w:val="28"/>
          <w:szCs w:val="28"/>
        </w:rPr>
      </w:pPr>
      <w:r w:rsidRPr="001171FE">
        <w:rPr>
          <w:rFonts w:ascii="Times New Roman" w:hAnsi="Times New Roman" w:cs="Times New Roman"/>
          <w:sz w:val="28"/>
          <w:szCs w:val="28"/>
        </w:rPr>
        <w:t>Dodatkowo, gdy piłka zmierzała w światło bramki, winny zawodnik zostanie ukarany napomnieniem. Jednak</w:t>
      </w:r>
      <w:r w:rsidR="005C2CFF" w:rsidRPr="001171FE">
        <w:rPr>
          <w:rFonts w:ascii="Times New Roman" w:hAnsi="Times New Roman" w:cs="Times New Roman"/>
          <w:sz w:val="28"/>
          <w:szCs w:val="28"/>
        </w:rPr>
        <w:t xml:space="preserve"> gdy rozmyślny kontakt piłki z nien</w:t>
      </w:r>
      <w:r w:rsidRPr="001171FE">
        <w:rPr>
          <w:rFonts w:ascii="Times New Roman" w:hAnsi="Times New Roman" w:cs="Times New Roman"/>
          <w:sz w:val="28"/>
          <w:szCs w:val="28"/>
        </w:rPr>
        <w:t>aturalnie ułożoną ręką pozbawił</w:t>
      </w:r>
      <w:r w:rsidR="005C2CFF" w:rsidRPr="001171FE">
        <w:rPr>
          <w:rFonts w:ascii="Times New Roman" w:hAnsi="Times New Roman" w:cs="Times New Roman"/>
          <w:sz w:val="28"/>
          <w:szCs w:val="28"/>
        </w:rPr>
        <w:t xml:space="preserve"> drużynę przeciwną bramki lub realnej szansy na zdobycie bramki</w:t>
      </w:r>
      <w:r w:rsidR="00771AEA" w:rsidRPr="001171FE">
        <w:rPr>
          <w:rFonts w:ascii="Times New Roman" w:hAnsi="Times New Roman" w:cs="Times New Roman"/>
          <w:sz w:val="28"/>
          <w:szCs w:val="28"/>
        </w:rPr>
        <w:t>,</w:t>
      </w:r>
      <w:r w:rsidRPr="001171FE">
        <w:rPr>
          <w:rFonts w:ascii="Times New Roman" w:hAnsi="Times New Roman" w:cs="Times New Roman"/>
          <w:sz w:val="28"/>
          <w:szCs w:val="28"/>
        </w:rPr>
        <w:t xml:space="preserve"> winny zawodnik zostanie wykluczony z gry. Zostanie on również napomniany gdy, po dośrodkowaniu, kontakt pi</w:t>
      </w:r>
      <w:r w:rsidR="009B6A7D" w:rsidRPr="001171FE">
        <w:rPr>
          <w:rFonts w:ascii="Times New Roman" w:hAnsi="Times New Roman" w:cs="Times New Roman"/>
          <w:sz w:val="28"/>
          <w:szCs w:val="28"/>
        </w:rPr>
        <w:t>łki z nienaturalnie ułożoną ręką (poza obrysem ciała)</w:t>
      </w:r>
      <w:r w:rsidRPr="001171FE">
        <w:rPr>
          <w:rFonts w:ascii="Times New Roman" w:hAnsi="Times New Roman" w:cs="Times New Roman"/>
          <w:sz w:val="28"/>
          <w:szCs w:val="28"/>
        </w:rPr>
        <w:t xml:space="preserve"> pozbawi p</w:t>
      </w:r>
      <w:r w:rsidR="00771AEA" w:rsidRPr="001171FE">
        <w:rPr>
          <w:rFonts w:ascii="Times New Roman" w:hAnsi="Times New Roman" w:cs="Times New Roman"/>
          <w:sz w:val="28"/>
          <w:szCs w:val="28"/>
        </w:rPr>
        <w:t>rzeciwnika wejścia w posiadanie</w:t>
      </w:r>
      <w:r w:rsidRPr="001171FE">
        <w:rPr>
          <w:rFonts w:ascii="Times New Roman" w:hAnsi="Times New Roman" w:cs="Times New Roman"/>
          <w:sz w:val="28"/>
          <w:szCs w:val="28"/>
        </w:rPr>
        <w:t xml:space="preserve"> piłki.</w:t>
      </w:r>
    </w:p>
    <w:p w:rsidR="00030161" w:rsidRDefault="00E66C53" w:rsidP="009709D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Jeżeli zawodnik walczy o piłkę lub bierze udział w grze i piłka nieoczekiwanie będzie zmierzała w kierunku jego ręki</w:t>
      </w:r>
      <w:r w:rsidR="00E90E19">
        <w:rPr>
          <w:rFonts w:ascii="Times New Roman" w:hAnsi="Times New Roman" w:cs="Times New Roman"/>
          <w:sz w:val="28"/>
          <w:szCs w:val="28"/>
        </w:rPr>
        <w:t>,</w:t>
      </w:r>
      <w:r>
        <w:rPr>
          <w:rFonts w:ascii="Times New Roman" w:hAnsi="Times New Roman" w:cs="Times New Roman"/>
          <w:sz w:val="28"/>
          <w:szCs w:val="28"/>
        </w:rPr>
        <w:t xml:space="preserve"> to w przypadku jej kontaktu z ręką kontakt ten będzie uznany za rozmyślny jeżeli</w:t>
      </w:r>
      <w:r w:rsidR="00030161">
        <w:rPr>
          <w:rFonts w:ascii="Times New Roman" w:hAnsi="Times New Roman" w:cs="Times New Roman"/>
          <w:sz w:val="28"/>
          <w:szCs w:val="28"/>
        </w:rPr>
        <w:t>:</w:t>
      </w:r>
    </w:p>
    <w:p w:rsidR="00030161" w:rsidRDefault="00030161" w:rsidP="009709D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E66C53">
        <w:rPr>
          <w:rFonts w:ascii="Times New Roman" w:hAnsi="Times New Roman" w:cs="Times New Roman"/>
          <w:sz w:val="28"/>
          <w:szCs w:val="28"/>
        </w:rPr>
        <w:t xml:space="preserve">w momencie zagrania/odbicia się piłki </w:t>
      </w:r>
      <w:r>
        <w:rPr>
          <w:rFonts w:ascii="Times New Roman" w:hAnsi="Times New Roman" w:cs="Times New Roman"/>
          <w:sz w:val="28"/>
          <w:szCs w:val="28"/>
        </w:rPr>
        <w:t>ręka zawodnika znajdowała się w pozycji nienaturalnej</w:t>
      </w:r>
      <w:r w:rsidR="00E90E19">
        <w:rPr>
          <w:rFonts w:ascii="Times New Roman" w:hAnsi="Times New Roman" w:cs="Times New Roman"/>
          <w:sz w:val="28"/>
          <w:szCs w:val="28"/>
        </w:rPr>
        <w:t>,</w:t>
      </w:r>
      <w:r w:rsidR="00E66C53">
        <w:rPr>
          <w:rFonts w:ascii="Times New Roman" w:hAnsi="Times New Roman" w:cs="Times New Roman"/>
          <w:sz w:val="28"/>
          <w:szCs w:val="28"/>
        </w:rPr>
        <w:t xml:space="preserve"> </w:t>
      </w:r>
    </w:p>
    <w:p w:rsidR="00030161" w:rsidRDefault="00030161" w:rsidP="009709D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030161">
        <w:rPr>
          <w:rFonts w:ascii="Times New Roman" w:hAnsi="Times New Roman" w:cs="Times New Roman"/>
          <w:sz w:val="28"/>
          <w:szCs w:val="28"/>
        </w:rPr>
        <w:t>w momencie zagrania/odbicia się piłki ręka zawodn</w:t>
      </w:r>
      <w:r>
        <w:rPr>
          <w:rFonts w:ascii="Times New Roman" w:hAnsi="Times New Roman" w:cs="Times New Roman"/>
          <w:sz w:val="28"/>
          <w:szCs w:val="28"/>
        </w:rPr>
        <w:t xml:space="preserve">ika znajdowała się w pozycji </w:t>
      </w:r>
      <w:r w:rsidRPr="00030161">
        <w:rPr>
          <w:rFonts w:ascii="Times New Roman" w:hAnsi="Times New Roman" w:cs="Times New Roman"/>
          <w:sz w:val="28"/>
          <w:szCs w:val="28"/>
        </w:rPr>
        <w:t>naturalnej</w:t>
      </w:r>
      <w:r>
        <w:rPr>
          <w:rFonts w:ascii="Times New Roman" w:hAnsi="Times New Roman" w:cs="Times New Roman"/>
          <w:sz w:val="28"/>
          <w:szCs w:val="28"/>
        </w:rPr>
        <w:t xml:space="preserve"> ale zawodnik mógł uniknąć trafienia piłki w rękę</w:t>
      </w:r>
      <w:r w:rsidR="00E90E19">
        <w:rPr>
          <w:rFonts w:ascii="Times New Roman" w:hAnsi="Times New Roman" w:cs="Times New Roman"/>
          <w:sz w:val="28"/>
          <w:szCs w:val="28"/>
        </w:rPr>
        <w:t>.</w:t>
      </w:r>
      <w:r>
        <w:rPr>
          <w:rFonts w:ascii="Times New Roman" w:hAnsi="Times New Roman" w:cs="Times New Roman"/>
          <w:sz w:val="28"/>
          <w:szCs w:val="28"/>
        </w:rPr>
        <w:t xml:space="preserve"> </w:t>
      </w:r>
    </w:p>
    <w:p w:rsidR="00030161" w:rsidRPr="001171FE" w:rsidRDefault="00030161" w:rsidP="009709D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Jeżeli zawodnik wykonuje rozmyślny ruch ręką do piłki to podyktowany zostanie rzut wolny bezpośredni lub karny. Jeżeli jednak zawodnik wykona ruch ręką trzymaną przy ciele do piłki, to kontakt tej ręki z piłką nie zostanie uznany za rozmyślny. </w:t>
      </w:r>
    </w:p>
    <w:sectPr w:rsidR="00030161" w:rsidRPr="001171FE" w:rsidSect="00B63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A2A"/>
    <w:multiLevelType w:val="hybridMultilevel"/>
    <w:tmpl w:val="08981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7FE5312"/>
    <w:multiLevelType w:val="hybridMultilevel"/>
    <w:tmpl w:val="8E0839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C77746D"/>
    <w:multiLevelType w:val="hybridMultilevel"/>
    <w:tmpl w:val="30EE6A10"/>
    <w:lvl w:ilvl="0" w:tplc="15C8E74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164912E7"/>
    <w:multiLevelType w:val="hybridMultilevel"/>
    <w:tmpl w:val="C128B1B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nsid w:val="2D321929"/>
    <w:multiLevelType w:val="hybridMultilevel"/>
    <w:tmpl w:val="0BAAE3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2E361190"/>
    <w:multiLevelType w:val="hybridMultilevel"/>
    <w:tmpl w:val="8A08B4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1512414"/>
    <w:multiLevelType w:val="hybridMultilevel"/>
    <w:tmpl w:val="C6262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79A56A6"/>
    <w:multiLevelType w:val="hybridMultilevel"/>
    <w:tmpl w:val="022A54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6C321626"/>
    <w:multiLevelType w:val="hybridMultilevel"/>
    <w:tmpl w:val="04208592"/>
    <w:lvl w:ilvl="0" w:tplc="E72AE05E">
      <w:start w:val="1"/>
      <w:numFmt w:val="low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79656028"/>
    <w:multiLevelType w:val="hybridMultilevel"/>
    <w:tmpl w:val="3D0A3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B8A39D8"/>
    <w:multiLevelType w:val="hybridMultilevel"/>
    <w:tmpl w:val="31FE49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7"/>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2F"/>
    <w:rsid w:val="000116E7"/>
    <w:rsid w:val="0001631A"/>
    <w:rsid w:val="0002106F"/>
    <w:rsid w:val="00030161"/>
    <w:rsid w:val="00061D90"/>
    <w:rsid w:val="0007336F"/>
    <w:rsid w:val="000F4A75"/>
    <w:rsid w:val="00102598"/>
    <w:rsid w:val="001171FE"/>
    <w:rsid w:val="0021303B"/>
    <w:rsid w:val="00220E25"/>
    <w:rsid w:val="002302B9"/>
    <w:rsid w:val="00236C1F"/>
    <w:rsid w:val="00236D0F"/>
    <w:rsid w:val="00274FD5"/>
    <w:rsid w:val="0029192F"/>
    <w:rsid w:val="0041432A"/>
    <w:rsid w:val="004648CE"/>
    <w:rsid w:val="004C118A"/>
    <w:rsid w:val="00517FC5"/>
    <w:rsid w:val="005319F0"/>
    <w:rsid w:val="005332D8"/>
    <w:rsid w:val="005639B0"/>
    <w:rsid w:val="005735C7"/>
    <w:rsid w:val="00592261"/>
    <w:rsid w:val="005A4C78"/>
    <w:rsid w:val="005B1ACD"/>
    <w:rsid w:val="005C2CFF"/>
    <w:rsid w:val="005C772E"/>
    <w:rsid w:val="00656CC3"/>
    <w:rsid w:val="00681A1A"/>
    <w:rsid w:val="006C7B3F"/>
    <w:rsid w:val="006D7A11"/>
    <w:rsid w:val="00714904"/>
    <w:rsid w:val="00771AEA"/>
    <w:rsid w:val="008127F6"/>
    <w:rsid w:val="008219FB"/>
    <w:rsid w:val="00894B48"/>
    <w:rsid w:val="008D2033"/>
    <w:rsid w:val="008E15ED"/>
    <w:rsid w:val="00922057"/>
    <w:rsid w:val="00940EF6"/>
    <w:rsid w:val="009709DD"/>
    <w:rsid w:val="009948B2"/>
    <w:rsid w:val="009B6A7D"/>
    <w:rsid w:val="009C76A4"/>
    <w:rsid w:val="00A129BE"/>
    <w:rsid w:val="00A3346F"/>
    <w:rsid w:val="00A86982"/>
    <w:rsid w:val="00AC2860"/>
    <w:rsid w:val="00B03E22"/>
    <w:rsid w:val="00B510F2"/>
    <w:rsid w:val="00B63128"/>
    <w:rsid w:val="00B95624"/>
    <w:rsid w:val="00BA5941"/>
    <w:rsid w:val="00BE0222"/>
    <w:rsid w:val="00BF0AB6"/>
    <w:rsid w:val="00C11996"/>
    <w:rsid w:val="00C31D12"/>
    <w:rsid w:val="00C3332A"/>
    <w:rsid w:val="00C3595B"/>
    <w:rsid w:val="00C41FE2"/>
    <w:rsid w:val="00C462BF"/>
    <w:rsid w:val="00C46924"/>
    <w:rsid w:val="00C70013"/>
    <w:rsid w:val="00C91F94"/>
    <w:rsid w:val="00CC4C93"/>
    <w:rsid w:val="00CE1862"/>
    <w:rsid w:val="00D638F1"/>
    <w:rsid w:val="00DB6CE7"/>
    <w:rsid w:val="00DD6D99"/>
    <w:rsid w:val="00E10226"/>
    <w:rsid w:val="00E66C53"/>
    <w:rsid w:val="00E74DAC"/>
    <w:rsid w:val="00E86F54"/>
    <w:rsid w:val="00E90E19"/>
    <w:rsid w:val="00E97900"/>
    <w:rsid w:val="00EA1853"/>
    <w:rsid w:val="00EB1BE4"/>
    <w:rsid w:val="00F326D7"/>
    <w:rsid w:val="00F3771E"/>
    <w:rsid w:val="00FF6A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29BE"/>
    <w:pPr>
      <w:ind w:left="720"/>
      <w:contextualSpacing/>
    </w:pPr>
  </w:style>
  <w:style w:type="paragraph" w:styleId="Tekstkomentarza">
    <w:name w:val="annotation text"/>
    <w:basedOn w:val="Normalny"/>
    <w:link w:val="TekstkomentarzaZnak"/>
    <w:uiPriority w:val="99"/>
    <w:semiHidden/>
    <w:unhideWhenUsed/>
    <w:rsid w:val="009948B2"/>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9948B2"/>
    <w:rPr>
      <w:rFonts w:ascii="Calibri" w:eastAsia="Calibri" w:hAnsi="Calibri" w:cs="Times New Roman"/>
      <w:sz w:val="20"/>
      <w:szCs w:val="20"/>
    </w:rPr>
  </w:style>
  <w:style w:type="character" w:styleId="Odwoaniedokomentarza">
    <w:name w:val="annotation reference"/>
    <w:uiPriority w:val="99"/>
    <w:semiHidden/>
    <w:unhideWhenUsed/>
    <w:rsid w:val="009948B2"/>
    <w:rPr>
      <w:sz w:val="16"/>
      <w:szCs w:val="16"/>
    </w:rPr>
  </w:style>
  <w:style w:type="paragraph" w:styleId="Tekstdymka">
    <w:name w:val="Balloon Text"/>
    <w:basedOn w:val="Normalny"/>
    <w:link w:val="TekstdymkaZnak"/>
    <w:uiPriority w:val="99"/>
    <w:semiHidden/>
    <w:unhideWhenUsed/>
    <w:rsid w:val="009948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4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29BE"/>
    <w:pPr>
      <w:ind w:left="720"/>
      <w:contextualSpacing/>
    </w:pPr>
  </w:style>
  <w:style w:type="paragraph" w:styleId="Tekstkomentarza">
    <w:name w:val="annotation text"/>
    <w:basedOn w:val="Normalny"/>
    <w:link w:val="TekstkomentarzaZnak"/>
    <w:uiPriority w:val="99"/>
    <w:semiHidden/>
    <w:unhideWhenUsed/>
    <w:rsid w:val="009948B2"/>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9948B2"/>
    <w:rPr>
      <w:rFonts w:ascii="Calibri" w:eastAsia="Calibri" w:hAnsi="Calibri" w:cs="Times New Roman"/>
      <w:sz w:val="20"/>
      <w:szCs w:val="20"/>
    </w:rPr>
  </w:style>
  <w:style w:type="character" w:styleId="Odwoaniedokomentarza">
    <w:name w:val="annotation reference"/>
    <w:uiPriority w:val="99"/>
    <w:semiHidden/>
    <w:unhideWhenUsed/>
    <w:rsid w:val="009948B2"/>
    <w:rPr>
      <w:sz w:val="16"/>
      <w:szCs w:val="16"/>
    </w:rPr>
  </w:style>
  <w:style w:type="paragraph" w:styleId="Tekstdymka">
    <w:name w:val="Balloon Text"/>
    <w:basedOn w:val="Normalny"/>
    <w:link w:val="TekstdymkaZnak"/>
    <w:uiPriority w:val="99"/>
    <w:semiHidden/>
    <w:unhideWhenUsed/>
    <w:rsid w:val="009948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4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04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1500</Words>
  <Characters>9000</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Małgosia</dc:creator>
  <cp:lastModifiedBy>Damian Picz</cp:lastModifiedBy>
  <cp:revision>2</cp:revision>
  <cp:lastPrinted>2013-11-25T14:48:00Z</cp:lastPrinted>
  <dcterms:created xsi:type="dcterms:W3CDTF">2015-07-28T14:17:00Z</dcterms:created>
  <dcterms:modified xsi:type="dcterms:W3CDTF">2015-07-28T14:17:00Z</dcterms:modified>
</cp:coreProperties>
</file>